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153E" w14:textId="5E6AAB99" w:rsidR="00E96076" w:rsidRPr="00E319A0" w:rsidRDefault="00304F39" w:rsidP="00E96076">
      <w:pPr>
        <w:pStyle w:val="Nadpis1"/>
      </w:pPr>
      <w:bookmarkStart w:id="0" w:name="_Toc92902813"/>
      <w:r w:rsidRPr="00E319A0">
        <w:t xml:space="preserve">ŠKODA ENYAQ RS iV: </w:t>
      </w:r>
      <w:bookmarkEnd w:id="0"/>
      <w:r w:rsidRPr="00E319A0">
        <w:t>Sustainability meets high-performance driving</w:t>
      </w:r>
    </w:p>
    <w:p w14:paraId="2A39B807" w14:textId="77777777" w:rsidR="00E96076" w:rsidRPr="00E319A0" w:rsidRDefault="00E96076" w:rsidP="00B20040"/>
    <w:p w14:paraId="0355A97B" w14:textId="16C58742" w:rsidR="00E96076" w:rsidRPr="00E319A0" w:rsidRDefault="003F04D1" w:rsidP="002523E5">
      <w:pPr>
        <w:pStyle w:val="Bulletpoints"/>
      </w:pPr>
      <w:r w:rsidRPr="00E319A0">
        <w:t>Two motors, 220 kW* system output and all-wheel drive ensure dynamic handling</w:t>
      </w:r>
    </w:p>
    <w:p w14:paraId="08538B5C" w14:textId="5622D59B" w:rsidR="00E96076" w:rsidRPr="00E319A0" w:rsidRDefault="005D29A8" w:rsidP="00E96076">
      <w:pPr>
        <w:pStyle w:val="Bulletpoints"/>
      </w:pPr>
      <w:r w:rsidRPr="00E319A0">
        <w:t>Outstanding aerodynamics combined with high energy efficiency delivers a range of over 500 kilometres** in the WLTP cycle</w:t>
      </w:r>
    </w:p>
    <w:p w14:paraId="0815FA54" w14:textId="10E3E746" w:rsidR="005D29A8" w:rsidRPr="00E319A0" w:rsidRDefault="005D29A8" w:rsidP="00E96076">
      <w:pPr>
        <w:pStyle w:val="Bulletpoints"/>
      </w:pPr>
      <w:r w:rsidRPr="00E319A0">
        <w:t>Emotive design with signature RS details and spacious interior</w:t>
      </w:r>
    </w:p>
    <w:p w14:paraId="4E311AF1" w14:textId="77777777" w:rsidR="00E96076" w:rsidRPr="00E319A0" w:rsidRDefault="00E96076" w:rsidP="00B20040"/>
    <w:p w14:paraId="4CE372C1" w14:textId="4AF0CDE8" w:rsidR="005D29A8" w:rsidRPr="00E319A0" w:rsidRDefault="00E96076" w:rsidP="00E26847">
      <w:pPr>
        <w:pStyle w:val="Perex"/>
      </w:pPr>
      <w:r w:rsidRPr="00E319A0">
        <w:t xml:space="preserve">Mladá Boleslav, 25 October 2022 </w:t>
      </w:r>
      <w:r w:rsidR="00E013F4" w:rsidRPr="00E319A0">
        <w:t>–</w:t>
      </w:r>
      <w:r w:rsidRPr="00E319A0">
        <w:t xml:space="preserve"> ŠKODA AUTO is expanding its RS family to include another all-electric model </w:t>
      </w:r>
      <w:r w:rsidR="00E013F4" w:rsidRPr="00E319A0">
        <w:t>–</w:t>
      </w:r>
      <w:r w:rsidRPr="00E319A0">
        <w:t xml:space="preserve"> the ENYAQ RS iV. </w:t>
      </w:r>
      <w:r w:rsidR="00E013F4" w:rsidRPr="00E319A0">
        <w:t>Just like the ENYAQ COUPÉ RS iV, t</w:t>
      </w:r>
      <w:r w:rsidRPr="00E319A0">
        <w:t xml:space="preserve">he Czech carmaker has opted for two motors with a total system output of 220 kW* and all-wheel drive for the top version of </w:t>
      </w:r>
      <w:r w:rsidR="006D5D98" w:rsidRPr="00E319A0">
        <w:t xml:space="preserve">the </w:t>
      </w:r>
      <w:r w:rsidRPr="00E319A0">
        <w:t>SUV. Thanks to an exceptional drag coefficient of c</w:t>
      </w:r>
      <w:r w:rsidRPr="00E319A0">
        <w:rPr>
          <w:vertAlign w:val="subscript"/>
        </w:rPr>
        <w:t>w</w:t>
      </w:r>
      <w:r w:rsidRPr="00E319A0">
        <w:t xml:space="preserve"> 0.265, the ENYAQ RS iV has a range of </w:t>
      </w:r>
      <w:r w:rsidR="00E013F4" w:rsidRPr="00E319A0">
        <w:t>over</w:t>
      </w:r>
      <w:r w:rsidRPr="00E319A0">
        <w:t xml:space="preserve"> 500 kilometres** in the WLTP cycle.</w:t>
      </w:r>
    </w:p>
    <w:p w14:paraId="4CB642D5" w14:textId="77777777" w:rsidR="00E96076" w:rsidRPr="00E319A0" w:rsidRDefault="00E96076" w:rsidP="00E96076"/>
    <w:p w14:paraId="072ED4BA" w14:textId="5BBB29D0" w:rsidR="00AA78F4" w:rsidRPr="00E319A0" w:rsidRDefault="00954B96" w:rsidP="00E96076">
      <w:r w:rsidRPr="00E319A0">
        <w:t>A new</w:t>
      </w:r>
      <w:r w:rsidR="00AA6269" w:rsidRPr="00E319A0">
        <w:t xml:space="preserve"> addition to ŠKODA</w:t>
      </w:r>
      <w:r w:rsidR="00E013F4" w:rsidRPr="00E319A0">
        <w:t>’</w:t>
      </w:r>
      <w:r w:rsidR="00AA6269" w:rsidRPr="00E319A0">
        <w:t>s range: The Czech car manufacturer</w:t>
      </w:r>
      <w:r w:rsidR="00E013F4" w:rsidRPr="00E319A0">
        <w:t>’</w:t>
      </w:r>
      <w:r w:rsidR="00AA6269" w:rsidRPr="00E319A0">
        <w:t xml:space="preserve">s sporty RS </w:t>
      </w:r>
      <w:r w:rsidR="0078426D" w:rsidRPr="00E319A0">
        <w:t>line-up</w:t>
      </w:r>
      <w:r w:rsidR="00AA6269" w:rsidRPr="00E319A0">
        <w:t xml:space="preserve"> has been expanded to include a second all-electric model </w:t>
      </w:r>
      <w:r w:rsidR="00E013F4" w:rsidRPr="00E319A0">
        <w:t>–</w:t>
      </w:r>
      <w:r w:rsidR="00AA6269" w:rsidRPr="00E319A0">
        <w:t xml:space="preserve"> the new ENYAQ RS iV.</w:t>
      </w:r>
      <w:r w:rsidR="00E013F4" w:rsidRPr="00E319A0">
        <w:t xml:space="preserve"> T</w:t>
      </w:r>
      <w:r w:rsidR="00AA6269" w:rsidRPr="00E319A0">
        <w:t>he SUV features all</w:t>
      </w:r>
      <w:r w:rsidR="000843E6" w:rsidRPr="00E319A0">
        <w:noBreakHyphen/>
      </w:r>
      <w:r w:rsidR="00AA6269" w:rsidRPr="00E319A0">
        <w:t>wheel drive and two electric motors with a system output of 220 kW*</w:t>
      </w:r>
      <w:r w:rsidR="00E013F4" w:rsidRPr="00E319A0">
        <w:t xml:space="preserve"> as does the ENYAQ</w:t>
      </w:r>
      <w:r w:rsidR="000843E6" w:rsidRPr="00E319A0">
        <w:t> </w:t>
      </w:r>
      <w:r w:rsidR="00E013F4" w:rsidRPr="00E319A0">
        <w:t>COUPÉ RS iV</w:t>
      </w:r>
      <w:r w:rsidR="00AA6269" w:rsidRPr="00E319A0">
        <w:t>. This makes the two RS versions of the ENYAQ iV family the most powerful vehicles in ŠKODA</w:t>
      </w:r>
      <w:r w:rsidR="00E013F4" w:rsidRPr="00E319A0">
        <w:t>’</w:t>
      </w:r>
      <w:r w:rsidR="00AA6269" w:rsidRPr="00E319A0">
        <w:t>s portfolio. The ENYAQ iV family is based on the Volkswagen Group</w:t>
      </w:r>
      <w:r w:rsidR="00E013F4" w:rsidRPr="00E319A0">
        <w:t>’</w:t>
      </w:r>
      <w:r w:rsidR="00AA6269" w:rsidRPr="00E319A0">
        <w:t>s Modular Electrification Toolkit (</w:t>
      </w:r>
      <w:r w:rsidR="00AA6269" w:rsidRPr="00E319A0">
        <w:rPr>
          <w:rStyle w:val="term-explain"/>
        </w:rPr>
        <w:t>MEB</w:t>
      </w:r>
      <w:r w:rsidR="00AA6269" w:rsidRPr="00E319A0">
        <w:t>) and rolls off the production line at ŠKODA</w:t>
      </w:r>
      <w:r w:rsidR="00E013F4" w:rsidRPr="00E319A0">
        <w:t>’</w:t>
      </w:r>
      <w:r w:rsidR="00AA6269" w:rsidRPr="00E319A0">
        <w:t>s main plant in Mladá Boleslav. The ENYAQ iV and ENYAQ COUPÉ iV are the only MEB models to be manufactured in Europe outside Germany.</w:t>
      </w:r>
      <w:r w:rsidR="00663BC6" w:rsidRPr="00E319A0">
        <w:t xml:space="preserve"> ŠKODA AUTO </w:t>
      </w:r>
      <w:r w:rsidR="0019302F" w:rsidRPr="00E319A0">
        <w:t xml:space="preserve">has announced </w:t>
      </w:r>
      <w:r w:rsidR="00663BC6" w:rsidRPr="00E319A0">
        <w:t>that in the coming days, the 100,000</w:t>
      </w:r>
      <w:r w:rsidR="00663BC6" w:rsidRPr="00E319A0">
        <w:rPr>
          <w:vertAlign w:val="superscript"/>
        </w:rPr>
        <w:t>th</w:t>
      </w:r>
      <w:r w:rsidR="00663BC6" w:rsidRPr="00E319A0">
        <w:t xml:space="preserve"> car from the ENYAQ iV family will roll off the production line. This figure includes both the ENYAQ iV SUV and the ENYAQ COUPÉ iV series in all their respective variants, such as the sporty RS and SPORTLINE versions.</w:t>
      </w:r>
      <w:r w:rsidR="00AA6269" w:rsidRPr="00E319A0">
        <w:t xml:space="preserve"> Alongside all-electric models, the car manufacturer also offers customers a ŠKODA iV ecosystem, which includes wallboxes for convenient at-home charging and the POWERPASS, a charging card that can be used throughout Europe.</w:t>
      </w:r>
    </w:p>
    <w:p w14:paraId="2AA393E7" w14:textId="77777777" w:rsidR="00AA78F4" w:rsidRPr="00E319A0" w:rsidRDefault="00AA78F4" w:rsidP="00E96076"/>
    <w:p w14:paraId="606DBE76" w14:textId="413B8E94" w:rsidR="00B77CBD" w:rsidRPr="00E319A0" w:rsidRDefault="00D7412E" w:rsidP="00F62219">
      <w:r w:rsidRPr="00E319A0">
        <w:t>The ENYAQ RS iV</w:t>
      </w:r>
      <w:r w:rsidR="00E013F4" w:rsidRPr="00E319A0">
        <w:t>’</w:t>
      </w:r>
      <w:r w:rsidRPr="00E319A0">
        <w:t>s dynamic appearance</w:t>
      </w:r>
      <w:r w:rsidR="00E013F4" w:rsidRPr="00E319A0">
        <w:t>,</w:t>
      </w:r>
      <w:r w:rsidRPr="00E319A0">
        <w:t xml:space="preserve"> with sports suspension as standard, large 20- or 21-inch wheels and distinctive RS features</w:t>
      </w:r>
      <w:r w:rsidR="00E013F4" w:rsidRPr="00E319A0">
        <w:t>,</w:t>
      </w:r>
      <w:r w:rsidRPr="00E319A0">
        <w:t xml:space="preserve"> make</w:t>
      </w:r>
      <w:r w:rsidR="00E013F4" w:rsidRPr="00E319A0">
        <w:t>s</w:t>
      </w:r>
      <w:r w:rsidRPr="00E319A0">
        <w:t xml:space="preserve"> it instantly recognisable as an RS model. With a top speed of 180 km/h, it is 20 km/h faster than the other ENYAQ iV models, as is the coupé variant. Locally emission-free, the vehicle sprints from 0 to 100 km/h in 6.</w:t>
      </w:r>
      <w:r w:rsidR="0004707B" w:rsidRPr="00E319A0">
        <w:t>5</w:t>
      </w:r>
      <w:r w:rsidRPr="00E319A0">
        <w:t xml:space="preserve"> seconds and boasts a maximum torque of 460 Nm, which is available from standstill</w:t>
      </w:r>
      <w:r w:rsidR="00993022" w:rsidRPr="00E319A0">
        <w:t>,</w:t>
      </w:r>
      <w:r w:rsidRPr="00E319A0">
        <w:t xml:space="preserve"> as is typical for an e-vehicle. Its </w:t>
      </w:r>
      <w:proofErr w:type="gramStart"/>
      <w:r w:rsidRPr="00E319A0">
        <w:t>82 kWh</w:t>
      </w:r>
      <w:proofErr w:type="gramEnd"/>
      <w:r w:rsidRPr="00E319A0">
        <w:t xml:space="preserve"> battery, high energy efficiency and drag coefficient of c</w:t>
      </w:r>
      <w:r w:rsidRPr="00E319A0">
        <w:rPr>
          <w:vertAlign w:val="subscript"/>
        </w:rPr>
        <w:t>w</w:t>
      </w:r>
      <w:r w:rsidRPr="00E319A0">
        <w:t xml:space="preserve"> 0.265 give the model a maximum range of over 500 kilometres** in the WLTP cycle. Thanks to a maximum charging power of 135 kW, the ENYAQ RS iV</w:t>
      </w:r>
      <w:r w:rsidR="00E013F4" w:rsidRPr="00E319A0">
        <w:t>’</w:t>
      </w:r>
      <w:r w:rsidRPr="00E319A0">
        <w:t>s lithium-ion high-voltage battery can be charged from 10% to 80% in just 36</w:t>
      </w:r>
      <w:r w:rsidR="00DC3CCA" w:rsidRPr="00E319A0">
        <w:t> </w:t>
      </w:r>
      <w:r w:rsidRPr="00E319A0">
        <w:t>minutes at fast-charging stations.</w:t>
      </w:r>
    </w:p>
    <w:p w14:paraId="6D30A1E3" w14:textId="77777777" w:rsidR="00B77CBD" w:rsidRPr="00E319A0" w:rsidRDefault="00B77CBD" w:rsidP="00E96076"/>
    <w:p w14:paraId="7DBF6651" w14:textId="22238621" w:rsidR="00974E14" w:rsidRPr="00E319A0" w:rsidRDefault="00D66464" w:rsidP="00E96076">
      <w:pPr>
        <w:rPr>
          <w:b/>
          <w:bCs/>
        </w:rPr>
      </w:pPr>
      <w:r w:rsidRPr="00E319A0">
        <w:rPr>
          <w:b/>
        </w:rPr>
        <w:t>ENYAQ RS iV offers excellent driving dynamics and generous space</w:t>
      </w:r>
    </w:p>
    <w:p w14:paraId="6BDB95E5" w14:textId="46AA980B" w:rsidR="00B20040" w:rsidRPr="00E319A0" w:rsidRDefault="00D66464" w:rsidP="004532E5">
      <w:r w:rsidRPr="00E319A0">
        <w:t>Besides its sporty look and dynamic handling, the new ŠKODA ENYAQ RS iV offers a generous amount of space for up to five people. The SUV is 4,653 millimetres long, 1,879 millimetres wide and 1,605 millimetres high, with a wheelbase of 2,768 millimetres. At 585 litres, the boot capacity is 15 litres larger than the ENYAQ COUPÉ RS iV and can be expanded to up to 1,710 litres by folding down the rear seat backrests.</w:t>
      </w:r>
      <w:bookmarkStart w:id="1" w:name="Exterieur"/>
      <w:bookmarkEnd w:id="1"/>
    </w:p>
    <w:p w14:paraId="76377B67" w14:textId="730C8975" w:rsidR="00B20040" w:rsidRPr="00E319A0" w:rsidRDefault="00B20040" w:rsidP="004532E5">
      <w:pPr>
        <w:rPr>
          <w:b/>
          <w:bCs/>
        </w:rPr>
      </w:pPr>
    </w:p>
    <w:p w14:paraId="4302392D" w14:textId="77777777" w:rsidR="00663BC6" w:rsidRPr="00E319A0" w:rsidRDefault="00663BC6" w:rsidP="004532E5">
      <w:pPr>
        <w:rPr>
          <w:b/>
          <w:bCs/>
        </w:rPr>
      </w:pPr>
    </w:p>
    <w:p w14:paraId="74EAB594" w14:textId="6212619C" w:rsidR="004532E5" w:rsidRPr="00E319A0" w:rsidRDefault="004532E5" w:rsidP="004532E5">
      <w:pPr>
        <w:rPr>
          <w:b/>
          <w:bCs/>
        </w:rPr>
      </w:pPr>
      <w:r w:rsidRPr="00E319A0">
        <w:rPr>
          <w:b/>
        </w:rPr>
        <w:lastRenderedPageBreak/>
        <w:t>RS-specific exterior, full LED Matrix headlights and Crystal Face as standard</w:t>
      </w:r>
    </w:p>
    <w:p w14:paraId="6B44F0EA" w14:textId="305BF00E" w:rsidR="007B0F31" w:rsidRPr="00E319A0" w:rsidRDefault="004532E5" w:rsidP="00AC2F76">
      <w:r w:rsidRPr="00E319A0">
        <w:t>The ENYAQ RS iV sports a particularly dynamic exterior with numerous RS-specific details: The frame of the ŠKODA grille is in high-gloss black, as are the window frames, exterior mirror covers and rear diffuser, as well as the ŠKODA wordmark and model designation at the rear. The front apron sports high-gloss black accents on the air curtain surrounds, which are E-shaped on the RS</w:t>
      </w:r>
      <w:r w:rsidR="007B289B" w:rsidRPr="00E319A0">
        <w:t> </w:t>
      </w:r>
      <w:r w:rsidRPr="00E319A0">
        <w:t xml:space="preserve">model. The side skirts are painted in the body colour and the red reflector in the rear apron runs across the entire width of the vehicle </w:t>
      </w:r>
      <w:r w:rsidR="00C06D81" w:rsidRPr="00E319A0">
        <w:t>–</w:t>
      </w:r>
      <w:r w:rsidRPr="00E319A0">
        <w:t xml:space="preserve"> a distinguishing feature of all ŠKODA RS models. The front wings bear exclusive green RS logos, and the ENYAQ RS iV comes with the Crystal Face as standard; 131 LEDs illuminate the vertical ribs as well as the horizontal bar of the ŠKODA grille. They combine with the full LED Matrix headlights and full LED rear lights, both of which come as standard on the RS model, to create an animated welcome effect. </w:t>
      </w:r>
    </w:p>
    <w:p w14:paraId="4EDB2E7A" w14:textId="77777777" w:rsidR="007B0F31" w:rsidRPr="00E319A0" w:rsidRDefault="007B0F31" w:rsidP="004532E5"/>
    <w:p w14:paraId="4992E6B2" w14:textId="41A60696" w:rsidR="00957534" w:rsidRPr="00E319A0" w:rsidRDefault="00957534" w:rsidP="004532E5">
      <w:pPr>
        <w:rPr>
          <w:b/>
          <w:bCs/>
        </w:rPr>
      </w:pPr>
      <w:r w:rsidRPr="00E319A0">
        <w:rPr>
          <w:b/>
        </w:rPr>
        <w:t xml:space="preserve">Large wheels, </w:t>
      </w:r>
      <w:r w:rsidR="00954B96" w:rsidRPr="00E319A0">
        <w:rPr>
          <w:b/>
        </w:rPr>
        <w:t>lower</w:t>
      </w:r>
      <w:r w:rsidRPr="00E319A0">
        <w:rPr>
          <w:b/>
        </w:rPr>
        <w:t xml:space="preserve"> </w:t>
      </w:r>
      <w:proofErr w:type="gramStart"/>
      <w:r w:rsidRPr="00E319A0">
        <w:rPr>
          <w:b/>
        </w:rPr>
        <w:t>body</w:t>
      </w:r>
      <w:proofErr w:type="gramEnd"/>
      <w:r w:rsidRPr="00E319A0">
        <w:rPr>
          <w:b/>
        </w:rPr>
        <w:t xml:space="preserve"> and outstanding aerodynamics</w:t>
      </w:r>
    </w:p>
    <w:p w14:paraId="23A9157B" w14:textId="5FB4F7C9" w:rsidR="00957534" w:rsidRPr="00E319A0" w:rsidRDefault="00246DCC" w:rsidP="004532E5">
      <w:r w:rsidRPr="00E319A0">
        <w:t>Underlining the ENYAQ RS iV</w:t>
      </w:r>
      <w:r w:rsidR="00E013F4" w:rsidRPr="00E319A0">
        <w:t>’</w:t>
      </w:r>
      <w:r w:rsidRPr="00E319A0">
        <w:t>s dynamic appearance, the standard sports suspension lowers the body by 15 millimetres at the front axle and 10 millimetres at the rear axle. This ensures excellent aerodynamics, with a drag coefficient of c</w:t>
      </w:r>
      <w:r w:rsidRPr="00E319A0">
        <w:rPr>
          <w:vertAlign w:val="subscript"/>
        </w:rPr>
        <w:t>w</w:t>
      </w:r>
      <w:r w:rsidRPr="00E319A0">
        <w:t xml:space="preserve"> 0.265. The streamlined plastic aero inserts on the large wheels also have a positive influence on the aerodynamics. As standard, the ENYAQ RS iV comes with black 20-inch Taurus wheels, while anthracite-coloured 21-inch Vision wheels are available as an option. The solid paint finish in eye-catching Mamba Green is exclusive to the RS models, and all other colours offered for the series are also available. Another option for the ENYAQ RS iV is a large panoramic </w:t>
      </w:r>
      <w:r w:rsidR="007D0C6B" w:rsidRPr="00E319A0">
        <w:t>sun</w:t>
      </w:r>
      <w:r w:rsidRPr="00E319A0">
        <w:t xml:space="preserve">roof, which can be opened halfway at the front. </w:t>
      </w:r>
    </w:p>
    <w:p w14:paraId="28A9C8DB" w14:textId="77777777" w:rsidR="004E238F" w:rsidRPr="00E319A0" w:rsidRDefault="004E238F" w:rsidP="004532E5"/>
    <w:p w14:paraId="148B43BE" w14:textId="77777777" w:rsidR="006B374D" w:rsidRPr="00E319A0" w:rsidRDefault="006B374D" w:rsidP="006B374D">
      <w:pPr>
        <w:rPr>
          <w:b/>
          <w:bCs/>
        </w:rPr>
      </w:pPr>
      <w:bookmarkStart w:id="2" w:name="Interieur"/>
      <w:bookmarkEnd w:id="2"/>
      <w:r w:rsidRPr="00E319A0">
        <w:rPr>
          <w:b/>
        </w:rPr>
        <w:t>Sporty interior with RS details and two exclusive Design Selections</w:t>
      </w:r>
    </w:p>
    <w:p w14:paraId="60E13850" w14:textId="426282E0" w:rsidR="0004707B" w:rsidRPr="00E319A0" w:rsidRDefault="00CE512B" w:rsidP="0004707B">
      <w:r w:rsidRPr="00E319A0">
        <w:t>The interior, which is predominantly black with generous space for up to five passengers, is characterised by a sporty ambience typical of the RS series. The ENYAQ RS iV</w:t>
      </w:r>
      <w:r w:rsidR="00E013F4" w:rsidRPr="00E319A0">
        <w:t>’</w:t>
      </w:r>
      <w:r w:rsidRPr="00E319A0">
        <w:t>s comprehensive standard equipment includes carbon-look decorative trim on the dashboard and door panels as well as aluminium design pedal covers and heated sports seats with integrated headrests</w:t>
      </w:r>
      <w:r w:rsidR="0028009C" w:rsidRPr="00E319A0">
        <w:t>,</w:t>
      </w:r>
      <w:r w:rsidRPr="00E319A0">
        <w:t xml:space="preserve"> bearing the RS logo. A 3-zone climate control system, LED ambient lighting that also illuminates the dashboard and door panels, as well as the Phone Box for inductive smartphone charging also come as standard. The 585-litre boot can be accessed easily thanks to the factory-fitted electric tailgate with virtual pedal. Customers also have a choice of two Design Selections exclusive to the ENYAQ</w:t>
      </w:r>
      <w:r w:rsidR="00F75D15" w:rsidRPr="00E319A0">
        <w:t> </w:t>
      </w:r>
      <w:r w:rsidRPr="00E319A0">
        <w:t>RS</w:t>
      </w:r>
      <w:r w:rsidR="00F75D15" w:rsidRPr="00E319A0">
        <w:t> </w:t>
      </w:r>
      <w:r w:rsidRPr="00E319A0">
        <w:t>iV models. The black seats in the RS-series-standard Lounge design selection are upholstered in Suedia microfibre and feature lime-coloured piping and contrast stitching</w:t>
      </w:r>
      <w:r w:rsidR="0028009C" w:rsidRPr="00E319A0">
        <w:t>.</w:t>
      </w:r>
      <w:r w:rsidRPr="00E319A0">
        <w:t xml:space="preserve"> Contrast stitching in the same colour is also featured on the heated multifunction sports leather steering wheel</w:t>
      </w:r>
      <w:r w:rsidR="0028009C" w:rsidRPr="00E319A0">
        <w:t>,</w:t>
      </w:r>
      <w:r w:rsidRPr="00E319A0">
        <w:t xml:space="preserve"> bearing the RS badge and the Suedia-trimmed dashboard. The optional Design Selection RS Suite offers black perforated leather seat upholstery with grey piping and contrast stitching, which is also found on the multifunction sports leather steering wheel. The dashboard sports a leather-look finish with contrasting stitching.</w:t>
      </w:r>
    </w:p>
    <w:p w14:paraId="58439AF3" w14:textId="77777777" w:rsidR="0004707B" w:rsidRPr="00E319A0" w:rsidRDefault="0004707B" w:rsidP="0004707B"/>
    <w:p w14:paraId="3B119ADA" w14:textId="4EAF56F8" w:rsidR="0079114E" w:rsidRPr="00E319A0" w:rsidRDefault="00F470CB" w:rsidP="0079114E">
      <w:pPr>
        <w:rPr>
          <w:b/>
          <w:bCs/>
        </w:rPr>
      </w:pPr>
      <w:r w:rsidRPr="00E319A0">
        <w:rPr>
          <w:b/>
        </w:rPr>
        <w:t>Two digital displays, head-up display with Augmented Reality available as options</w:t>
      </w:r>
    </w:p>
    <w:p w14:paraId="2D6E72FD" w14:textId="3EF06F82" w:rsidR="004907B1" w:rsidRPr="00E319A0" w:rsidRDefault="00602A8B" w:rsidP="003E37EF">
      <w:r w:rsidRPr="00E319A0">
        <w:t>The ENYAQ iV family has the largest central display currently available in a ŠKODA production model</w:t>
      </w:r>
      <w:r w:rsidR="0028009C" w:rsidRPr="00E319A0">
        <w:t>,</w:t>
      </w:r>
      <w:r w:rsidRPr="00E319A0">
        <w:t xml:space="preserve"> with a screen diagonal of 13 inches. The displays are customisable and can be controlled by touch function including touch slider, multi-touch gestures, gesture control or with the help of the online digital voice assistant Laura, who understands 15 languages. Added to this is a 5.3-inch Digital Cockpit, which presents information on speed, driving data, </w:t>
      </w:r>
      <w:proofErr w:type="gramStart"/>
      <w:r w:rsidRPr="00E319A0">
        <w:t>navigation</w:t>
      </w:r>
      <w:proofErr w:type="gramEnd"/>
      <w:r w:rsidRPr="00E319A0">
        <w:t xml:space="preserve"> and assistance systems clearly in four different layouts. The data displayed</w:t>
      </w:r>
      <w:r w:rsidR="0028009C" w:rsidRPr="00E319A0">
        <w:t>,</w:t>
      </w:r>
      <w:r w:rsidRPr="00E319A0">
        <w:t xml:space="preserve"> as well as numerous vehicle functions and assistance systems</w:t>
      </w:r>
      <w:r w:rsidR="0028009C" w:rsidRPr="00E319A0">
        <w:t>,</w:t>
      </w:r>
      <w:r w:rsidRPr="00E319A0">
        <w:t xml:space="preserve"> can be controlled using the multifunction steering wheel. The optional </w:t>
      </w:r>
      <w:r w:rsidRPr="00E319A0">
        <w:lastRenderedPageBreak/>
        <w:t>head-up display with augmented reality projects additional information into the driver</w:t>
      </w:r>
      <w:r w:rsidR="00E013F4" w:rsidRPr="00E319A0">
        <w:t>’</w:t>
      </w:r>
      <w:r w:rsidRPr="00E319A0">
        <w:t xml:space="preserve">s field of vision. In addition, the CANTON sound system with twelve speakers and digital equaliser is available as an option to create an immersive sound world. </w:t>
      </w:r>
    </w:p>
    <w:p w14:paraId="013E2CEE" w14:textId="77777777" w:rsidR="004907B1" w:rsidRPr="00E319A0" w:rsidRDefault="004907B1" w:rsidP="003E37EF"/>
    <w:p w14:paraId="494E51D8" w14:textId="77777777" w:rsidR="00491068" w:rsidRPr="00E319A0" w:rsidRDefault="00491068" w:rsidP="003E37EF">
      <w:pPr>
        <w:rPr>
          <w:b/>
          <w:bCs/>
        </w:rPr>
      </w:pPr>
      <w:bookmarkStart w:id="3" w:name="Konnektivität"/>
      <w:bookmarkEnd w:id="3"/>
      <w:r w:rsidRPr="00E319A0">
        <w:rPr>
          <w:b/>
        </w:rPr>
        <w:t>Permanent Internet connectivity and ŠKODA Connect functions for electric vehicles</w:t>
      </w:r>
    </w:p>
    <w:p w14:paraId="5CA6ABD4" w14:textId="7C1C9EDB" w:rsidR="003E37EF" w:rsidRPr="00E319A0" w:rsidRDefault="0079114E" w:rsidP="003E37EF">
      <w:r w:rsidRPr="00E319A0">
        <w:t>ŠKODA ensures that the ENYAQ RS iV</w:t>
      </w:r>
      <w:r w:rsidR="00E013F4" w:rsidRPr="00E319A0">
        <w:t>’</w:t>
      </w:r>
      <w:r w:rsidRPr="00E319A0">
        <w:t xml:space="preserve">s software is always up to date thanks to a permanent online connection via an integrated eSIM, which also allows the driver to download additional apps or activate new functions in the infotainment system. The latest ME3 vehicle software includes updates for the displays as well as optimised climate control and improved battery management with battery care mode. The Internet connection supports numerous functions, including traffic information, route planning and searching for parking spaces with real-time data, and enables a wider range of voice control functions. Some of the comprehensive ŠKODA Connect mobile online services have been specially developed for all-electric vehicles. For example, the MyŠKODA app can be used to control battery charging remotely, and the air conditioning can be switched on and scheduled before the start of </w:t>
      </w:r>
      <w:r w:rsidR="00C32EE6" w:rsidRPr="00E319A0">
        <w:t>a</w:t>
      </w:r>
      <w:r w:rsidRPr="00E319A0">
        <w:t xml:space="preserve"> journey. The navigation system will identify charging stations nearby or along a planned route. In addition, the MyŠKODA app can prompt the driver to switch on the heating or start a charging cycle if the temperature outdoors is too low at the ENYAQ RS iV</w:t>
      </w:r>
      <w:r w:rsidR="00E013F4" w:rsidRPr="00E319A0">
        <w:t>’</w:t>
      </w:r>
      <w:r w:rsidRPr="00E319A0">
        <w:t>s location for the battery to be used efficiently.</w:t>
      </w:r>
    </w:p>
    <w:p w14:paraId="011AB997" w14:textId="77777777" w:rsidR="003E37EF" w:rsidRPr="00E319A0" w:rsidRDefault="003E37EF" w:rsidP="003E37EF"/>
    <w:p w14:paraId="794E7399" w14:textId="6A323BAA" w:rsidR="00491068" w:rsidRPr="00E319A0" w:rsidRDefault="00353640" w:rsidP="00491068">
      <w:pPr>
        <w:rPr>
          <w:b/>
          <w:bCs/>
        </w:rPr>
      </w:pPr>
      <w:bookmarkStart w:id="4" w:name="Antrieb"/>
      <w:bookmarkEnd w:id="4"/>
      <w:r w:rsidRPr="00E319A0">
        <w:rPr>
          <w:b/>
        </w:rPr>
        <w:t>Highest-performance powertrain in ŠKODA</w:t>
      </w:r>
      <w:r w:rsidR="00E013F4" w:rsidRPr="00E319A0">
        <w:rPr>
          <w:b/>
        </w:rPr>
        <w:t>’</w:t>
      </w:r>
      <w:r w:rsidRPr="00E319A0">
        <w:rPr>
          <w:b/>
        </w:rPr>
        <w:t xml:space="preserve">s model range </w:t>
      </w:r>
    </w:p>
    <w:p w14:paraId="51B5B90E" w14:textId="5DC7FAE8" w:rsidR="00353640" w:rsidRPr="00E319A0" w:rsidRDefault="00491068" w:rsidP="00AA6E6C">
      <w:r w:rsidRPr="00E319A0">
        <w:t>The ŠKODA ENYAQ RS iV is based on the Volkswagen Group</w:t>
      </w:r>
      <w:r w:rsidR="00E013F4" w:rsidRPr="00E319A0">
        <w:t>’</w:t>
      </w:r>
      <w:r w:rsidRPr="00E319A0">
        <w:t xml:space="preserve">s Modular Electrification Toolkit (MEB) and, like the ENYAQ COUPÉ RS iV, boasts the highest-performance powertrain in the current model portfolio. One electric motor </w:t>
      </w:r>
      <w:proofErr w:type="gramStart"/>
      <w:r w:rsidRPr="00E319A0">
        <w:t>sits</w:t>
      </w:r>
      <w:proofErr w:type="gramEnd"/>
      <w:r w:rsidRPr="00E319A0">
        <w:t xml:space="preserve"> on the front axle </w:t>
      </w:r>
      <w:r w:rsidR="00C32EE6" w:rsidRPr="00E319A0">
        <w:t>while</w:t>
      </w:r>
      <w:r w:rsidRPr="00E319A0">
        <w:t xml:space="preserve"> the second is on the rear axle. The ENYAQ RS iV </w:t>
      </w:r>
      <w:r w:rsidR="00C32EE6" w:rsidRPr="00E319A0">
        <w:t>benefits from</w:t>
      </w:r>
      <w:r w:rsidRPr="00E319A0">
        <w:t xml:space="preserve"> all-wheel drive</w:t>
      </w:r>
      <w:r w:rsidR="00C32EE6" w:rsidRPr="00E319A0">
        <w:t>,</w:t>
      </w:r>
      <w:r w:rsidRPr="00E319A0">
        <w:t xml:space="preserve"> with a system output of 220 kW* and a maximum torque of 460 Nm. </w:t>
      </w:r>
    </w:p>
    <w:p w14:paraId="438938DC" w14:textId="77777777" w:rsidR="00353640" w:rsidRPr="00E319A0" w:rsidRDefault="00353640" w:rsidP="00AA6E6C"/>
    <w:p w14:paraId="0257238C" w14:textId="5DCF2091" w:rsidR="00353640" w:rsidRPr="00E319A0" w:rsidRDefault="00353640" w:rsidP="00AA6E6C">
      <w:pPr>
        <w:rPr>
          <w:b/>
          <w:bCs/>
        </w:rPr>
      </w:pPr>
      <w:r w:rsidRPr="00E319A0">
        <w:rPr>
          <w:b/>
        </w:rPr>
        <w:t>Comparison of the ENYAQ RS iV to other ŠKODA models from the ENYAQ iV family:</w:t>
      </w:r>
    </w:p>
    <w:p w14:paraId="63FB5A3E" w14:textId="77777777" w:rsidR="00353640" w:rsidRPr="00E319A0" w:rsidRDefault="00353640" w:rsidP="00AA6E6C"/>
    <w:tbl>
      <w:tblPr>
        <w:tblStyle w:val="Mkatabulky"/>
        <w:tblW w:w="5009" w:type="pct"/>
        <w:jc w:val="center"/>
        <w:tblLook w:val="04A0" w:firstRow="1" w:lastRow="0" w:firstColumn="1" w:lastColumn="0" w:noHBand="0" w:noVBand="1"/>
      </w:tblPr>
      <w:tblGrid>
        <w:gridCol w:w="1689"/>
        <w:gridCol w:w="2084"/>
        <w:gridCol w:w="2084"/>
        <w:gridCol w:w="2084"/>
      </w:tblGrid>
      <w:tr w:rsidR="003108DB" w:rsidRPr="00E319A0" w14:paraId="5B604D96" w14:textId="77777777" w:rsidTr="003E6CF0">
        <w:trPr>
          <w:trHeight w:val="112"/>
          <w:jc w:val="center"/>
        </w:trPr>
        <w:tc>
          <w:tcPr>
            <w:tcW w:w="1690" w:type="dxa"/>
            <w:tcBorders>
              <w:top w:val="single" w:sz="4" w:space="0" w:color="auto"/>
              <w:left w:val="single" w:sz="4" w:space="0" w:color="auto"/>
              <w:bottom w:val="single" w:sz="4" w:space="0" w:color="auto"/>
              <w:right w:val="single" w:sz="4" w:space="0" w:color="auto"/>
            </w:tcBorders>
            <w:shd w:val="clear" w:color="auto" w:fill="DCDCDC" w:themeFill="accent1"/>
            <w:vAlign w:val="center"/>
          </w:tcPr>
          <w:p w14:paraId="3CC1F90F" w14:textId="77777777" w:rsidR="003108DB" w:rsidRPr="00E319A0" w:rsidRDefault="003108DB" w:rsidP="00737E99">
            <w:pPr>
              <w:pStyle w:val="Pole"/>
              <w:widowControl w:val="0"/>
              <w:rPr>
                <w:bCs/>
                <w:sz w:val="18"/>
                <w:szCs w:val="18"/>
                <w:highlight w:val="cyan"/>
              </w:rPr>
            </w:pPr>
          </w:p>
        </w:tc>
        <w:tc>
          <w:tcPr>
            <w:tcW w:w="2084" w:type="dxa"/>
            <w:tcBorders>
              <w:top w:val="single" w:sz="4" w:space="0" w:color="auto"/>
              <w:left w:val="single" w:sz="4" w:space="0" w:color="auto"/>
              <w:bottom w:val="single" w:sz="4" w:space="0" w:color="auto"/>
              <w:right w:val="single" w:sz="4" w:space="0" w:color="auto"/>
            </w:tcBorders>
            <w:shd w:val="clear" w:color="auto" w:fill="DCDCDC" w:themeFill="accent1"/>
            <w:vAlign w:val="center"/>
            <w:hideMark/>
          </w:tcPr>
          <w:p w14:paraId="787C7A94" w14:textId="77777777" w:rsidR="003108DB" w:rsidRPr="00E319A0" w:rsidRDefault="003108DB" w:rsidP="00737E99">
            <w:pPr>
              <w:pStyle w:val="Pole"/>
              <w:widowControl w:val="0"/>
              <w:jc w:val="center"/>
              <w:rPr>
                <w:bCs/>
                <w:sz w:val="18"/>
                <w:szCs w:val="18"/>
              </w:rPr>
            </w:pPr>
            <w:r w:rsidRPr="00E319A0">
              <w:rPr>
                <w:sz w:val="18"/>
              </w:rPr>
              <w:t>ENYAQ RS iV</w:t>
            </w:r>
          </w:p>
        </w:tc>
        <w:tc>
          <w:tcPr>
            <w:tcW w:w="2084" w:type="dxa"/>
            <w:tcBorders>
              <w:top w:val="single" w:sz="4" w:space="0" w:color="auto"/>
              <w:left w:val="single" w:sz="4" w:space="0" w:color="auto"/>
              <w:bottom w:val="single" w:sz="4" w:space="0" w:color="auto"/>
              <w:right w:val="single" w:sz="4" w:space="0" w:color="auto"/>
            </w:tcBorders>
            <w:shd w:val="clear" w:color="auto" w:fill="DCDCDC" w:themeFill="accent1"/>
          </w:tcPr>
          <w:p w14:paraId="7B39DCFF" w14:textId="55810018" w:rsidR="003108DB" w:rsidRPr="00E319A0" w:rsidRDefault="003108DB" w:rsidP="00737E99">
            <w:pPr>
              <w:pStyle w:val="Pole"/>
              <w:widowControl w:val="0"/>
              <w:jc w:val="center"/>
              <w:rPr>
                <w:bCs/>
                <w:sz w:val="18"/>
                <w:szCs w:val="18"/>
              </w:rPr>
            </w:pPr>
            <w:r w:rsidRPr="00E319A0">
              <w:rPr>
                <w:sz w:val="18"/>
              </w:rPr>
              <w:t>ENYAQ COUPÉ RS iV</w:t>
            </w:r>
          </w:p>
        </w:tc>
        <w:tc>
          <w:tcPr>
            <w:tcW w:w="2084" w:type="dxa"/>
            <w:tcBorders>
              <w:top w:val="single" w:sz="4" w:space="0" w:color="auto"/>
              <w:left w:val="single" w:sz="4" w:space="0" w:color="auto"/>
              <w:bottom w:val="single" w:sz="4" w:space="0" w:color="auto"/>
              <w:right w:val="single" w:sz="4" w:space="0" w:color="auto"/>
            </w:tcBorders>
            <w:shd w:val="clear" w:color="auto" w:fill="DCDCDC" w:themeFill="accent1"/>
            <w:vAlign w:val="center"/>
            <w:hideMark/>
          </w:tcPr>
          <w:p w14:paraId="5A778091" w14:textId="44F4B7BE" w:rsidR="003108DB" w:rsidRPr="00E319A0" w:rsidRDefault="003108DB" w:rsidP="00737E99">
            <w:pPr>
              <w:pStyle w:val="Pole"/>
              <w:widowControl w:val="0"/>
              <w:jc w:val="center"/>
              <w:rPr>
                <w:bCs/>
                <w:sz w:val="18"/>
                <w:szCs w:val="18"/>
              </w:rPr>
            </w:pPr>
            <w:r w:rsidRPr="00E319A0">
              <w:rPr>
                <w:sz w:val="18"/>
              </w:rPr>
              <w:t>ENYAQ iV 80x</w:t>
            </w:r>
          </w:p>
        </w:tc>
      </w:tr>
      <w:tr w:rsidR="009B492E" w:rsidRPr="00E319A0" w14:paraId="2DCD5C4A" w14:textId="77777777" w:rsidTr="003E6CF0">
        <w:trPr>
          <w:trHeight w:val="112"/>
          <w:jc w:val="center"/>
        </w:trPr>
        <w:tc>
          <w:tcPr>
            <w:tcW w:w="1690" w:type="dxa"/>
            <w:tcBorders>
              <w:top w:val="single" w:sz="4" w:space="0" w:color="auto"/>
              <w:left w:val="single" w:sz="4" w:space="0" w:color="auto"/>
              <w:bottom w:val="single" w:sz="4" w:space="0" w:color="auto"/>
              <w:right w:val="single" w:sz="4" w:space="0" w:color="auto"/>
            </w:tcBorders>
            <w:shd w:val="clear" w:color="auto" w:fill="DCDCDC" w:themeFill="accent1"/>
            <w:vAlign w:val="center"/>
            <w:hideMark/>
          </w:tcPr>
          <w:p w14:paraId="188D66F6" w14:textId="77777777" w:rsidR="009B492E" w:rsidRPr="00E319A0" w:rsidRDefault="009B492E" w:rsidP="009B492E">
            <w:pPr>
              <w:pStyle w:val="Pole"/>
              <w:widowControl w:val="0"/>
              <w:jc w:val="center"/>
              <w:rPr>
                <w:bCs/>
                <w:sz w:val="18"/>
                <w:szCs w:val="18"/>
              </w:rPr>
            </w:pPr>
            <w:r w:rsidRPr="00E319A0">
              <w:rPr>
                <w:sz w:val="18"/>
              </w:rPr>
              <w:t>Output</w:t>
            </w:r>
          </w:p>
        </w:tc>
        <w:tc>
          <w:tcPr>
            <w:tcW w:w="2084" w:type="dxa"/>
            <w:tcBorders>
              <w:top w:val="single" w:sz="4" w:space="0" w:color="auto"/>
              <w:left w:val="single" w:sz="4" w:space="0" w:color="auto"/>
              <w:bottom w:val="single" w:sz="4" w:space="0" w:color="auto"/>
              <w:right w:val="single" w:sz="4" w:space="0" w:color="auto"/>
            </w:tcBorders>
            <w:vAlign w:val="center"/>
            <w:hideMark/>
          </w:tcPr>
          <w:p w14:paraId="03B39B53" w14:textId="77777777" w:rsidR="009B492E" w:rsidRPr="00E319A0" w:rsidRDefault="009B492E" w:rsidP="009B492E">
            <w:pPr>
              <w:pStyle w:val="Pole"/>
              <w:widowControl w:val="0"/>
              <w:jc w:val="center"/>
              <w:rPr>
                <w:bCs/>
                <w:sz w:val="18"/>
                <w:szCs w:val="18"/>
              </w:rPr>
            </w:pPr>
            <w:r w:rsidRPr="00E319A0">
              <w:rPr>
                <w:sz w:val="18"/>
              </w:rPr>
              <w:t>220 kW</w:t>
            </w:r>
          </w:p>
        </w:tc>
        <w:tc>
          <w:tcPr>
            <w:tcW w:w="2084" w:type="dxa"/>
            <w:tcBorders>
              <w:top w:val="single" w:sz="4" w:space="0" w:color="auto"/>
              <w:left w:val="single" w:sz="4" w:space="0" w:color="auto"/>
              <w:bottom w:val="single" w:sz="4" w:space="0" w:color="auto"/>
              <w:right w:val="single" w:sz="4" w:space="0" w:color="auto"/>
            </w:tcBorders>
            <w:vAlign w:val="center"/>
          </w:tcPr>
          <w:p w14:paraId="2FA5E64F" w14:textId="08F8E6A9" w:rsidR="009B492E" w:rsidRPr="00E319A0" w:rsidRDefault="009B492E" w:rsidP="009B492E">
            <w:pPr>
              <w:pStyle w:val="Pole"/>
              <w:widowControl w:val="0"/>
              <w:jc w:val="center"/>
              <w:rPr>
                <w:bCs/>
                <w:sz w:val="18"/>
                <w:szCs w:val="18"/>
                <w:highlight w:val="yellow"/>
              </w:rPr>
            </w:pPr>
            <w:r w:rsidRPr="00E319A0">
              <w:rPr>
                <w:sz w:val="18"/>
              </w:rPr>
              <w:t>220 kW</w:t>
            </w:r>
          </w:p>
        </w:tc>
        <w:tc>
          <w:tcPr>
            <w:tcW w:w="2084" w:type="dxa"/>
            <w:tcBorders>
              <w:top w:val="single" w:sz="4" w:space="0" w:color="auto"/>
              <w:left w:val="single" w:sz="4" w:space="0" w:color="auto"/>
              <w:bottom w:val="single" w:sz="4" w:space="0" w:color="auto"/>
              <w:right w:val="single" w:sz="4" w:space="0" w:color="auto"/>
            </w:tcBorders>
            <w:vAlign w:val="center"/>
            <w:hideMark/>
          </w:tcPr>
          <w:p w14:paraId="1C5A7C39" w14:textId="75E00ED5" w:rsidR="009B492E" w:rsidRPr="00E319A0" w:rsidRDefault="009B492E" w:rsidP="009B492E">
            <w:pPr>
              <w:pStyle w:val="Pole"/>
              <w:widowControl w:val="0"/>
              <w:jc w:val="center"/>
              <w:rPr>
                <w:bCs/>
                <w:sz w:val="18"/>
                <w:szCs w:val="18"/>
              </w:rPr>
            </w:pPr>
            <w:r w:rsidRPr="00E319A0">
              <w:rPr>
                <w:sz w:val="18"/>
              </w:rPr>
              <w:t>195 kW</w:t>
            </w:r>
          </w:p>
        </w:tc>
      </w:tr>
      <w:tr w:rsidR="009B492E" w:rsidRPr="00E319A0" w14:paraId="3811B9C5" w14:textId="77777777" w:rsidTr="003E6CF0">
        <w:trPr>
          <w:trHeight w:val="112"/>
          <w:jc w:val="center"/>
        </w:trPr>
        <w:tc>
          <w:tcPr>
            <w:tcW w:w="1690" w:type="dxa"/>
            <w:tcBorders>
              <w:top w:val="single" w:sz="4" w:space="0" w:color="auto"/>
              <w:left w:val="single" w:sz="4" w:space="0" w:color="auto"/>
              <w:bottom w:val="single" w:sz="4" w:space="0" w:color="auto"/>
              <w:right w:val="single" w:sz="4" w:space="0" w:color="auto"/>
            </w:tcBorders>
            <w:shd w:val="clear" w:color="auto" w:fill="DCDCDC" w:themeFill="accent1"/>
            <w:vAlign w:val="center"/>
            <w:hideMark/>
          </w:tcPr>
          <w:p w14:paraId="3A5A5AB3" w14:textId="77777777" w:rsidR="009B492E" w:rsidRPr="00E319A0" w:rsidRDefault="009B492E" w:rsidP="009B492E">
            <w:pPr>
              <w:pStyle w:val="Pole"/>
              <w:widowControl w:val="0"/>
              <w:jc w:val="center"/>
              <w:rPr>
                <w:bCs/>
                <w:sz w:val="18"/>
                <w:szCs w:val="18"/>
              </w:rPr>
            </w:pPr>
            <w:r w:rsidRPr="00E319A0">
              <w:rPr>
                <w:sz w:val="18"/>
              </w:rPr>
              <w:t>Max. torque</w:t>
            </w:r>
          </w:p>
        </w:tc>
        <w:tc>
          <w:tcPr>
            <w:tcW w:w="2084" w:type="dxa"/>
            <w:tcBorders>
              <w:top w:val="single" w:sz="4" w:space="0" w:color="auto"/>
              <w:left w:val="single" w:sz="4" w:space="0" w:color="auto"/>
              <w:bottom w:val="single" w:sz="4" w:space="0" w:color="auto"/>
              <w:right w:val="single" w:sz="4" w:space="0" w:color="auto"/>
            </w:tcBorders>
            <w:vAlign w:val="center"/>
            <w:hideMark/>
          </w:tcPr>
          <w:p w14:paraId="37565A5F" w14:textId="77777777" w:rsidR="009B492E" w:rsidRPr="00E319A0" w:rsidRDefault="009B492E" w:rsidP="009B492E">
            <w:pPr>
              <w:pStyle w:val="Pole"/>
              <w:widowControl w:val="0"/>
              <w:jc w:val="center"/>
              <w:rPr>
                <w:bCs/>
                <w:sz w:val="18"/>
                <w:szCs w:val="18"/>
                <w:highlight w:val="cyan"/>
              </w:rPr>
            </w:pPr>
            <w:r w:rsidRPr="00E319A0">
              <w:rPr>
                <w:sz w:val="18"/>
              </w:rPr>
              <w:t xml:space="preserve">460 Nm </w:t>
            </w:r>
          </w:p>
        </w:tc>
        <w:tc>
          <w:tcPr>
            <w:tcW w:w="2084" w:type="dxa"/>
            <w:tcBorders>
              <w:top w:val="single" w:sz="4" w:space="0" w:color="auto"/>
              <w:left w:val="single" w:sz="4" w:space="0" w:color="auto"/>
              <w:bottom w:val="single" w:sz="4" w:space="0" w:color="auto"/>
              <w:right w:val="single" w:sz="4" w:space="0" w:color="auto"/>
            </w:tcBorders>
            <w:vAlign w:val="center"/>
          </w:tcPr>
          <w:p w14:paraId="19661B89" w14:textId="4FB59386" w:rsidR="009B492E" w:rsidRPr="00E319A0" w:rsidRDefault="009B492E" w:rsidP="009B492E">
            <w:pPr>
              <w:pStyle w:val="Pole"/>
              <w:widowControl w:val="0"/>
              <w:jc w:val="center"/>
              <w:rPr>
                <w:bCs/>
                <w:sz w:val="18"/>
                <w:szCs w:val="18"/>
                <w:highlight w:val="yellow"/>
              </w:rPr>
            </w:pPr>
            <w:r w:rsidRPr="00E319A0">
              <w:rPr>
                <w:sz w:val="18"/>
              </w:rPr>
              <w:t xml:space="preserve">460 Nm </w:t>
            </w:r>
          </w:p>
        </w:tc>
        <w:tc>
          <w:tcPr>
            <w:tcW w:w="2084" w:type="dxa"/>
            <w:tcBorders>
              <w:top w:val="single" w:sz="4" w:space="0" w:color="auto"/>
              <w:left w:val="single" w:sz="4" w:space="0" w:color="auto"/>
              <w:bottom w:val="single" w:sz="4" w:space="0" w:color="auto"/>
              <w:right w:val="single" w:sz="4" w:space="0" w:color="auto"/>
            </w:tcBorders>
            <w:hideMark/>
          </w:tcPr>
          <w:p w14:paraId="06D5C415" w14:textId="0A8131F4" w:rsidR="009B492E" w:rsidRPr="00E319A0" w:rsidRDefault="009B492E" w:rsidP="009B492E">
            <w:pPr>
              <w:pStyle w:val="Pole"/>
              <w:widowControl w:val="0"/>
              <w:jc w:val="center"/>
              <w:rPr>
                <w:bCs/>
                <w:sz w:val="18"/>
                <w:szCs w:val="18"/>
              </w:rPr>
            </w:pPr>
            <w:r w:rsidRPr="00E319A0">
              <w:rPr>
                <w:sz w:val="18"/>
              </w:rPr>
              <w:t>425 Nm</w:t>
            </w:r>
          </w:p>
        </w:tc>
      </w:tr>
      <w:tr w:rsidR="003108DB" w:rsidRPr="00E319A0" w14:paraId="42CFE22C" w14:textId="77777777" w:rsidTr="003E6CF0">
        <w:trPr>
          <w:trHeight w:val="112"/>
          <w:jc w:val="center"/>
        </w:trPr>
        <w:tc>
          <w:tcPr>
            <w:tcW w:w="1690" w:type="dxa"/>
            <w:tcBorders>
              <w:top w:val="single" w:sz="4" w:space="0" w:color="auto"/>
              <w:left w:val="single" w:sz="4" w:space="0" w:color="auto"/>
              <w:bottom w:val="single" w:sz="4" w:space="0" w:color="auto"/>
              <w:right w:val="single" w:sz="4" w:space="0" w:color="auto"/>
            </w:tcBorders>
            <w:shd w:val="clear" w:color="auto" w:fill="DCDCDC" w:themeFill="accent1"/>
            <w:vAlign w:val="center"/>
            <w:hideMark/>
          </w:tcPr>
          <w:p w14:paraId="1B1099CE" w14:textId="527C474E" w:rsidR="003108DB" w:rsidRPr="00E319A0" w:rsidRDefault="003108DB" w:rsidP="003E6CF0">
            <w:pPr>
              <w:pStyle w:val="Pole"/>
              <w:widowControl w:val="0"/>
              <w:jc w:val="center"/>
              <w:rPr>
                <w:bCs/>
                <w:sz w:val="18"/>
                <w:szCs w:val="18"/>
              </w:rPr>
            </w:pPr>
            <w:r w:rsidRPr="00E319A0">
              <w:rPr>
                <w:sz w:val="18"/>
              </w:rPr>
              <w:t>Acceleration</w:t>
            </w:r>
            <w:r w:rsidR="003E6CF0" w:rsidRPr="00E319A0">
              <w:rPr>
                <w:sz w:val="18"/>
              </w:rPr>
              <w:br/>
            </w:r>
            <w:r w:rsidRPr="00E319A0">
              <w:rPr>
                <w:sz w:val="18"/>
              </w:rPr>
              <w:t>0-100 km/h</w:t>
            </w:r>
          </w:p>
        </w:tc>
        <w:tc>
          <w:tcPr>
            <w:tcW w:w="2084" w:type="dxa"/>
            <w:tcBorders>
              <w:top w:val="single" w:sz="4" w:space="0" w:color="auto"/>
              <w:left w:val="single" w:sz="4" w:space="0" w:color="auto"/>
              <w:bottom w:val="single" w:sz="4" w:space="0" w:color="auto"/>
              <w:right w:val="single" w:sz="4" w:space="0" w:color="auto"/>
            </w:tcBorders>
            <w:vAlign w:val="center"/>
            <w:hideMark/>
          </w:tcPr>
          <w:p w14:paraId="66E92224" w14:textId="65EF539F" w:rsidR="003108DB" w:rsidRPr="00E319A0" w:rsidRDefault="003108DB" w:rsidP="003E6CF0">
            <w:pPr>
              <w:pStyle w:val="Pole"/>
              <w:widowControl w:val="0"/>
              <w:jc w:val="center"/>
              <w:rPr>
                <w:bCs/>
                <w:sz w:val="18"/>
                <w:szCs w:val="18"/>
                <w:highlight w:val="cyan"/>
              </w:rPr>
            </w:pPr>
            <w:r w:rsidRPr="00E319A0">
              <w:rPr>
                <w:sz w:val="18"/>
              </w:rPr>
              <w:t>6.</w:t>
            </w:r>
            <w:r w:rsidR="001A47A7" w:rsidRPr="00E319A0">
              <w:rPr>
                <w:sz w:val="18"/>
              </w:rPr>
              <w:t>5</w:t>
            </w:r>
            <w:r w:rsidRPr="00E319A0">
              <w:rPr>
                <w:sz w:val="18"/>
              </w:rPr>
              <w:t xml:space="preserve"> s</w:t>
            </w:r>
          </w:p>
        </w:tc>
        <w:tc>
          <w:tcPr>
            <w:tcW w:w="2084" w:type="dxa"/>
            <w:tcBorders>
              <w:top w:val="single" w:sz="4" w:space="0" w:color="auto"/>
              <w:left w:val="single" w:sz="4" w:space="0" w:color="auto"/>
              <w:bottom w:val="single" w:sz="4" w:space="0" w:color="auto"/>
              <w:right w:val="single" w:sz="4" w:space="0" w:color="auto"/>
            </w:tcBorders>
            <w:vAlign w:val="center"/>
          </w:tcPr>
          <w:p w14:paraId="5D38A23B" w14:textId="1375BA07" w:rsidR="003108DB" w:rsidRPr="00E319A0" w:rsidRDefault="009B492E" w:rsidP="003E6CF0">
            <w:pPr>
              <w:pStyle w:val="Pole"/>
              <w:widowControl w:val="0"/>
              <w:jc w:val="center"/>
              <w:rPr>
                <w:bCs/>
                <w:sz w:val="18"/>
                <w:szCs w:val="18"/>
                <w:highlight w:val="yellow"/>
              </w:rPr>
            </w:pPr>
            <w:r w:rsidRPr="00E319A0">
              <w:rPr>
                <w:sz w:val="18"/>
              </w:rPr>
              <w:t>6.</w:t>
            </w:r>
            <w:r w:rsidR="001A47A7" w:rsidRPr="00E319A0">
              <w:rPr>
                <w:sz w:val="18"/>
              </w:rPr>
              <w:t>5</w:t>
            </w:r>
            <w:r w:rsidRPr="00E319A0">
              <w:rPr>
                <w:sz w:val="18"/>
              </w:rPr>
              <w:t xml:space="preserve"> s</w:t>
            </w:r>
          </w:p>
        </w:tc>
        <w:tc>
          <w:tcPr>
            <w:tcW w:w="2084" w:type="dxa"/>
            <w:tcBorders>
              <w:top w:val="single" w:sz="4" w:space="0" w:color="auto"/>
              <w:left w:val="single" w:sz="4" w:space="0" w:color="auto"/>
              <w:bottom w:val="single" w:sz="4" w:space="0" w:color="auto"/>
              <w:right w:val="single" w:sz="4" w:space="0" w:color="auto"/>
            </w:tcBorders>
            <w:vAlign w:val="center"/>
            <w:hideMark/>
          </w:tcPr>
          <w:p w14:paraId="18CFA2A9" w14:textId="7256B274" w:rsidR="003108DB" w:rsidRPr="00E319A0" w:rsidRDefault="00184193" w:rsidP="003E6CF0">
            <w:pPr>
              <w:pStyle w:val="Pole"/>
              <w:widowControl w:val="0"/>
              <w:jc w:val="center"/>
              <w:rPr>
                <w:bCs/>
                <w:sz w:val="18"/>
                <w:szCs w:val="18"/>
              </w:rPr>
            </w:pPr>
            <w:r w:rsidRPr="00E319A0">
              <w:rPr>
                <w:sz w:val="18"/>
              </w:rPr>
              <w:t>6.9 s</w:t>
            </w:r>
          </w:p>
        </w:tc>
      </w:tr>
      <w:tr w:rsidR="003108DB" w:rsidRPr="00E319A0" w14:paraId="303EE50F" w14:textId="77777777" w:rsidTr="003E6CF0">
        <w:trPr>
          <w:trHeight w:val="112"/>
          <w:jc w:val="center"/>
        </w:trPr>
        <w:tc>
          <w:tcPr>
            <w:tcW w:w="1690" w:type="dxa"/>
            <w:tcBorders>
              <w:top w:val="single" w:sz="4" w:space="0" w:color="auto"/>
              <w:left w:val="single" w:sz="4" w:space="0" w:color="auto"/>
              <w:bottom w:val="single" w:sz="4" w:space="0" w:color="auto"/>
              <w:right w:val="single" w:sz="4" w:space="0" w:color="auto"/>
            </w:tcBorders>
            <w:shd w:val="clear" w:color="auto" w:fill="DCDCDC" w:themeFill="accent1"/>
            <w:vAlign w:val="center"/>
            <w:hideMark/>
          </w:tcPr>
          <w:p w14:paraId="3C248AA0" w14:textId="77777777" w:rsidR="003108DB" w:rsidRPr="00E319A0" w:rsidRDefault="003108DB" w:rsidP="00737E99">
            <w:pPr>
              <w:pStyle w:val="Pole"/>
              <w:widowControl w:val="0"/>
              <w:jc w:val="center"/>
              <w:rPr>
                <w:bCs/>
                <w:sz w:val="18"/>
                <w:szCs w:val="18"/>
              </w:rPr>
            </w:pPr>
            <w:r w:rsidRPr="00E319A0">
              <w:rPr>
                <w:sz w:val="18"/>
              </w:rPr>
              <w:t>Max. speed</w:t>
            </w:r>
          </w:p>
        </w:tc>
        <w:tc>
          <w:tcPr>
            <w:tcW w:w="2084" w:type="dxa"/>
            <w:tcBorders>
              <w:top w:val="single" w:sz="4" w:space="0" w:color="auto"/>
              <w:left w:val="single" w:sz="4" w:space="0" w:color="auto"/>
              <w:bottom w:val="single" w:sz="4" w:space="0" w:color="auto"/>
              <w:right w:val="single" w:sz="4" w:space="0" w:color="auto"/>
            </w:tcBorders>
            <w:hideMark/>
          </w:tcPr>
          <w:p w14:paraId="60E6F164" w14:textId="77777777" w:rsidR="003108DB" w:rsidRPr="00E319A0" w:rsidRDefault="003108DB" w:rsidP="00737E99">
            <w:pPr>
              <w:pStyle w:val="Pole"/>
              <w:widowControl w:val="0"/>
              <w:jc w:val="center"/>
              <w:rPr>
                <w:bCs/>
                <w:sz w:val="18"/>
                <w:szCs w:val="18"/>
              </w:rPr>
            </w:pPr>
            <w:r w:rsidRPr="00E319A0">
              <w:rPr>
                <w:sz w:val="18"/>
              </w:rPr>
              <w:t>180 km/h</w:t>
            </w:r>
          </w:p>
        </w:tc>
        <w:tc>
          <w:tcPr>
            <w:tcW w:w="2084" w:type="dxa"/>
            <w:tcBorders>
              <w:top w:val="single" w:sz="4" w:space="0" w:color="auto"/>
              <w:left w:val="single" w:sz="4" w:space="0" w:color="auto"/>
              <w:bottom w:val="single" w:sz="4" w:space="0" w:color="auto"/>
              <w:right w:val="single" w:sz="4" w:space="0" w:color="auto"/>
            </w:tcBorders>
          </w:tcPr>
          <w:p w14:paraId="09A04A7C" w14:textId="2875DD0B" w:rsidR="003108DB" w:rsidRPr="00E319A0" w:rsidRDefault="009B492E" w:rsidP="00737E99">
            <w:pPr>
              <w:pStyle w:val="Pole"/>
              <w:widowControl w:val="0"/>
              <w:jc w:val="center"/>
              <w:rPr>
                <w:bCs/>
                <w:sz w:val="18"/>
                <w:szCs w:val="18"/>
                <w:highlight w:val="yellow"/>
              </w:rPr>
            </w:pPr>
            <w:r w:rsidRPr="00E319A0">
              <w:rPr>
                <w:sz w:val="18"/>
              </w:rPr>
              <w:t>180 km/h</w:t>
            </w:r>
          </w:p>
        </w:tc>
        <w:tc>
          <w:tcPr>
            <w:tcW w:w="2084" w:type="dxa"/>
            <w:tcBorders>
              <w:top w:val="single" w:sz="4" w:space="0" w:color="auto"/>
              <w:left w:val="single" w:sz="4" w:space="0" w:color="auto"/>
              <w:bottom w:val="single" w:sz="4" w:space="0" w:color="auto"/>
              <w:right w:val="single" w:sz="4" w:space="0" w:color="auto"/>
            </w:tcBorders>
          </w:tcPr>
          <w:p w14:paraId="16C77E4B" w14:textId="60B48D5E" w:rsidR="003108DB" w:rsidRPr="00E319A0" w:rsidRDefault="003108DB" w:rsidP="00737E99">
            <w:pPr>
              <w:pStyle w:val="Pole"/>
              <w:widowControl w:val="0"/>
              <w:jc w:val="center"/>
              <w:rPr>
                <w:bCs/>
                <w:sz w:val="18"/>
                <w:szCs w:val="18"/>
              </w:rPr>
            </w:pPr>
            <w:r w:rsidRPr="00E319A0">
              <w:rPr>
                <w:sz w:val="18"/>
              </w:rPr>
              <w:t>160 km/h</w:t>
            </w:r>
          </w:p>
        </w:tc>
      </w:tr>
      <w:tr w:rsidR="005B531B" w:rsidRPr="00E319A0" w14:paraId="3DDF6F4E" w14:textId="77777777" w:rsidTr="003E6CF0">
        <w:trPr>
          <w:trHeight w:val="112"/>
          <w:jc w:val="center"/>
        </w:trPr>
        <w:tc>
          <w:tcPr>
            <w:tcW w:w="1690" w:type="dxa"/>
            <w:tcBorders>
              <w:top w:val="single" w:sz="4" w:space="0" w:color="auto"/>
              <w:left w:val="single" w:sz="4" w:space="0" w:color="auto"/>
              <w:bottom w:val="single" w:sz="4" w:space="0" w:color="auto"/>
              <w:right w:val="single" w:sz="4" w:space="0" w:color="auto"/>
            </w:tcBorders>
            <w:shd w:val="clear" w:color="auto" w:fill="DCDCDC" w:themeFill="accent1"/>
            <w:vAlign w:val="center"/>
            <w:hideMark/>
          </w:tcPr>
          <w:p w14:paraId="77E62CEA" w14:textId="77777777" w:rsidR="005B531B" w:rsidRPr="00E319A0" w:rsidRDefault="005B531B" w:rsidP="00737E99">
            <w:pPr>
              <w:pStyle w:val="Pole"/>
              <w:widowControl w:val="0"/>
              <w:jc w:val="center"/>
              <w:rPr>
                <w:bCs/>
                <w:sz w:val="18"/>
                <w:szCs w:val="18"/>
              </w:rPr>
            </w:pPr>
            <w:r w:rsidRPr="00E319A0">
              <w:rPr>
                <w:sz w:val="18"/>
              </w:rPr>
              <w:t>Drive</w:t>
            </w:r>
          </w:p>
        </w:tc>
        <w:tc>
          <w:tcPr>
            <w:tcW w:w="6252" w:type="dxa"/>
            <w:gridSpan w:val="3"/>
            <w:tcBorders>
              <w:top w:val="single" w:sz="4" w:space="0" w:color="auto"/>
              <w:left w:val="single" w:sz="4" w:space="0" w:color="auto"/>
              <w:bottom w:val="single" w:sz="4" w:space="0" w:color="auto"/>
              <w:right w:val="single" w:sz="4" w:space="0" w:color="auto"/>
            </w:tcBorders>
          </w:tcPr>
          <w:p w14:paraId="5455FD40" w14:textId="655629C5" w:rsidR="005B531B" w:rsidRPr="00E319A0" w:rsidRDefault="005B531B" w:rsidP="00737E99">
            <w:pPr>
              <w:pStyle w:val="Pole"/>
              <w:widowControl w:val="0"/>
              <w:jc w:val="center"/>
              <w:rPr>
                <w:bCs/>
                <w:sz w:val="18"/>
                <w:szCs w:val="18"/>
              </w:rPr>
            </w:pPr>
            <w:r w:rsidRPr="00E319A0">
              <w:rPr>
                <w:sz w:val="18"/>
              </w:rPr>
              <w:t>All-wheel drive, dual-motor configuration</w:t>
            </w:r>
          </w:p>
        </w:tc>
      </w:tr>
    </w:tbl>
    <w:p w14:paraId="298E0459" w14:textId="77777777" w:rsidR="001A47A7" w:rsidRPr="00E319A0" w:rsidRDefault="001A47A7" w:rsidP="00353640">
      <w:pPr>
        <w:rPr>
          <w:b/>
        </w:rPr>
      </w:pPr>
      <w:bookmarkStart w:id="5" w:name="Reichweite"/>
      <w:bookmarkEnd w:id="5"/>
    </w:p>
    <w:p w14:paraId="270C53F6" w14:textId="4F271644" w:rsidR="00353640" w:rsidRPr="00E319A0" w:rsidRDefault="00FE2AEA" w:rsidP="00353640">
      <w:pPr>
        <w:rPr>
          <w:b/>
          <w:bCs/>
        </w:rPr>
      </w:pPr>
      <w:r w:rsidRPr="00E319A0">
        <w:rPr>
          <w:b/>
        </w:rPr>
        <w:t xml:space="preserve">Sporty chassis and 82 kWh battery for long range </w:t>
      </w:r>
    </w:p>
    <w:p w14:paraId="5D62B08E" w14:textId="559151BE" w:rsidR="0074053A" w:rsidRPr="00E319A0" w:rsidRDefault="008547E2" w:rsidP="00D42AD9">
      <w:r w:rsidRPr="00E319A0">
        <w:t xml:space="preserve">Delivering the energy for a maximum range of over 500 kilometres** in the WLTP cycle is an </w:t>
      </w:r>
      <w:proofErr w:type="gramStart"/>
      <w:r w:rsidRPr="00E319A0">
        <w:t>82</w:t>
      </w:r>
      <w:r w:rsidR="00F75D15" w:rsidRPr="00E319A0">
        <w:t> </w:t>
      </w:r>
      <w:r w:rsidRPr="00E319A0">
        <w:t>kWh</w:t>
      </w:r>
      <w:proofErr w:type="gramEnd"/>
      <w:r w:rsidRPr="00E319A0">
        <w:t xml:space="preserve"> high-voltage battery, the largest battery in the range. It can be charged at DC fast charging points with a charging power of up to 135 kW and at AC wallboxes </w:t>
      </w:r>
      <w:r w:rsidR="0074053A" w:rsidRPr="00E319A0">
        <w:t>at</w:t>
      </w:r>
      <w:r w:rsidRPr="00E319A0">
        <w:t xml:space="preserve"> up to 11 kW. The </w:t>
      </w:r>
      <w:r w:rsidR="00E013F4" w:rsidRPr="00E319A0">
        <w:t>‘</w:t>
      </w:r>
      <w:r w:rsidRPr="00E319A0">
        <w:t>Plug &amp; Charge</w:t>
      </w:r>
      <w:r w:rsidR="00E013F4" w:rsidRPr="00E319A0">
        <w:t>’</w:t>
      </w:r>
      <w:r w:rsidRPr="00E319A0">
        <w:t xml:space="preserve"> function is new. This makes it possible to start the charging process at suitable charging points stored in the POWERPASS app simply by connecting the charging cable</w:t>
      </w:r>
      <w:r w:rsidR="0074053A" w:rsidRPr="00E319A0">
        <w:t>; t</w:t>
      </w:r>
      <w:r w:rsidRPr="00E319A0">
        <w:t xml:space="preserve">he vehicle is identified at the charging point and the charging session is billed automatically. </w:t>
      </w:r>
    </w:p>
    <w:p w14:paraId="1EFDD405" w14:textId="1D986EAC" w:rsidR="00D42AD9" w:rsidRPr="00E319A0" w:rsidRDefault="008547E2" w:rsidP="00D42AD9">
      <w:pPr>
        <w:rPr>
          <w:bCs/>
        </w:rPr>
      </w:pPr>
      <w:r w:rsidRPr="00E319A0">
        <w:t xml:space="preserve">The centre of gravity in the ŠKODA ENYAQ RS iV is very low thanks to the battery being mounted in the underbody. This, in combination with the sports suspension and progressive steering as standard, makes for particularly dynamic handling. Adaptive Chassis Control (DCC) is available as an option. It constantly </w:t>
      </w:r>
      <w:r w:rsidR="0074053A" w:rsidRPr="00E319A0">
        <w:t>monitors</w:t>
      </w:r>
      <w:r w:rsidRPr="00E319A0">
        <w:t xml:space="preserve"> the situation on the road and automatically adjusts the damping. </w:t>
      </w:r>
      <w:r w:rsidRPr="00E319A0">
        <w:lastRenderedPageBreak/>
        <w:t>Driving Mode Select offers the predefined profiles Eco, Comfort, Normal and Sport, while a custom slider allows the driver to adjust the settings to their own preferences. The ENYAQ RS iV also offers the additional driving profile Traction. This is ideal for driving on unpaved roads or slippery surfaces, offering constant all-wheel drive at speeds of up to 20 km/h.</w:t>
      </w:r>
    </w:p>
    <w:p w14:paraId="0ABB7A85" w14:textId="77777777" w:rsidR="00AA6E6C" w:rsidRPr="00E319A0" w:rsidRDefault="00AA6E6C" w:rsidP="00491068"/>
    <w:p w14:paraId="5557E45B" w14:textId="21AEDFC3" w:rsidR="00CD6F21" w:rsidRPr="00E319A0" w:rsidRDefault="00CD6F21" w:rsidP="00CD6F21">
      <w:pPr>
        <w:rPr>
          <w:b/>
          <w:bCs/>
        </w:rPr>
      </w:pPr>
      <w:bookmarkStart w:id="6" w:name="Sicherheit"/>
      <w:bookmarkEnd w:id="6"/>
      <w:r w:rsidRPr="00E319A0">
        <w:rPr>
          <w:b/>
        </w:rPr>
        <w:t>Excellent active and passive safety as well as numerous assistance systems</w:t>
      </w:r>
    </w:p>
    <w:p w14:paraId="27E05F10" w14:textId="20CEC27C" w:rsidR="00CC3427" w:rsidRPr="00E319A0" w:rsidRDefault="00CD6F21" w:rsidP="00CC3427">
      <w:r w:rsidRPr="00E319A0">
        <w:t xml:space="preserve">The ENYAQ RS iV offers a high level of active and passive safety. The base model ENYAQ iV achieved the highest rating of five stars in the 2021 Euro NCAP test, scoring 94% for adult passenger protection and 89% for child passenger protection. In addition, the ENYAQ iV was awarded the safest vehicle in its class in the 2021 test year with the best rating for an electric SUV </w:t>
      </w:r>
      <w:r w:rsidR="0019302F" w:rsidRPr="00E319A0">
        <w:t>up until that point</w:t>
      </w:r>
      <w:r w:rsidRPr="00E319A0">
        <w:t>. The ENYAQ RS iV comes with up to nine airbags, with driver and front passenger airbags, front side airbags and two head airbags as standard, which also cover the side windows in the first and second rows of seats. A central airbag between the front seats prevents the front passengers from hitting each other in the event of a collision. There is also an option for two side airbags on the outer rear seats.</w:t>
      </w:r>
      <w:r w:rsidR="00EB280B" w:rsidRPr="00E319A0">
        <w:t xml:space="preserve"> </w:t>
      </w:r>
      <w:r w:rsidRPr="00E319A0">
        <w:rPr>
          <w:rStyle w:val="term-explain"/>
        </w:rPr>
        <w:t>Proactive Occupant Protection</w:t>
      </w:r>
      <w:r w:rsidRPr="00E319A0">
        <w:t xml:space="preserve">, included as standard, tightens the seat </w:t>
      </w:r>
      <w:proofErr w:type="gramStart"/>
      <w:r w:rsidRPr="00E319A0">
        <w:t>belts</w:t>
      </w:r>
      <w:proofErr w:type="gramEnd"/>
      <w:r w:rsidRPr="00E319A0">
        <w:t xml:space="preserve"> and closes the windows in the event of an imminent collision, emergency </w:t>
      </w:r>
      <w:r w:rsidR="001550E4" w:rsidRPr="00E319A0">
        <w:t>braking,</w:t>
      </w:r>
      <w:r w:rsidRPr="00E319A0">
        <w:t xml:space="preserve"> or risk of skidding or tipping over. All the assistance systems ŠKODA currently offers are available for the ENYAQ RS iV. Travel Assist provides comprehensive support, for example with longitudinal and lateral </w:t>
      </w:r>
      <w:r w:rsidR="0074053A" w:rsidRPr="00E319A0">
        <w:t xml:space="preserve">vehicle </w:t>
      </w:r>
      <w:r w:rsidRPr="00E319A0">
        <w:t xml:space="preserve">guidance. In addition to Adaptive Cruise Control (ACC), it also includes Adaptive Lane Keeping Assist with Roadworks Detection, Traffic Jam Assist and Emergency Assist. Online access to current traffic data enables the assistance systems to perform even more accurately. In addition to Front Assist with predictive pedestrian and cyclist protection, which comes as standard, Side Assist including Rear Traffic Alert is available, as well as </w:t>
      </w:r>
      <w:r w:rsidR="001B6999" w:rsidRPr="00E319A0">
        <w:t xml:space="preserve">Collision </w:t>
      </w:r>
      <w:r w:rsidRPr="00E319A0">
        <w:t xml:space="preserve">Avoidance Assist, Turn Assist and Exit Warning. The optional Parking Assist also offers the Trained Parking function, where the system records the </w:t>
      </w:r>
      <w:r w:rsidR="0074053A" w:rsidRPr="00E319A0">
        <w:t>path</w:t>
      </w:r>
      <w:r w:rsidRPr="00E319A0">
        <w:t xml:space="preserve"> to a frequently used parking space, for example through a narrow, winding driveway. The vehicle can then repeat this </w:t>
      </w:r>
      <w:r w:rsidR="0074053A" w:rsidRPr="00E319A0">
        <w:t>path</w:t>
      </w:r>
      <w:r w:rsidRPr="00E319A0">
        <w:t xml:space="preserve"> at any time as required.</w:t>
      </w:r>
    </w:p>
    <w:p w14:paraId="65ABA0C8" w14:textId="77777777" w:rsidR="00CC3427" w:rsidRPr="00E319A0" w:rsidRDefault="00CC3427" w:rsidP="00CC3427"/>
    <w:p w14:paraId="41ABB66A" w14:textId="4CF6D508" w:rsidR="004532E5" w:rsidRPr="00E319A0" w:rsidRDefault="00CC3427" w:rsidP="00E96076">
      <w:r w:rsidRPr="00E319A0">
        <w:t xml:space="preserve">The full LED Matrix headlights and the head-up display with augmented reality also improve safety. With 24 individually controllable LEDs in each high beam module, the matrix technology makes it possible to keep the high beam on permanently without dazzling other road users. As soon as the camera on the windscreen detects vehicles, people or objects that reflect light, the beam is automatically adjusted to eliminate any glare. The optional head-up display projects information onto two fields on the windscreen so that the driver can </w:t>
      </w:r>
      <w:proofErr w:type="gramStart"/>
      <w:r w:rsidRPr="00E319A0">
        <w:t>keep their eyes on the road at all times</w:t>
      </w:r>
      <w:proofErr w:type="gramEnd"/>
      <w:r w:rsidRPr="00E319A0">
        <w:t xml:space="preserve">. In the augmented reality projection, for example, direction arrows from the navigation system are displayed as larger symbols and </w:t>
      </w:r>
      <w:r w:rsidR="00E90D4F" w:rsidRPr="00E319A0">
        <w:t>projected</w:t>
      </w:r>
      <w:r w:rsidRPr="00E319A0">
        <w:t xml:space="preserve"> virtually onto the road in front of the vehicle.</w:t>
      </w:r>
    </w:p>
    <w:p w14:paraId="7381E535" w14:textId="77777777" w:rsidR="00E96076" w:rsidRPr="00E319A0" w:rsidRDefault="00E96076" w:rsidP="00E96076"/>
    <w:p w14:paraId="59432740" w14:textId="20E8FB0E" w:rsidR="00E96076" w:rsidRPr="00E319A0" w:rsidRDefault="00E96076" w:rsidP="00E96076">
      <w:pPr>
        <w:autoSpaceDE w:val="0"/>
        <w:autoSpaceDN w:val="0"/>
        <w:adjustRightInd w:val="0"/>
        <w:spacing w:line="240" w:lineRule="auto"/>
        <w:rPr>
          <w:sz w:val="14"/>
          <w:szCs w:val="14"/>
        </w:rPr>
      </w:pPr>
      <w:r w:rsidRPr="00E319A0">
        <w:rPr>
          <w:sz w:val="14"/>
        </w:rPr>
        <w:t xml:space="preserve">* Maximum electrical power 220 kW: Maximum power determined in accordance with UN-GTR.21, that can be engaged for a maximum of 30 seconds. The power available in individual driving situations depends on various factors, including the temperature outdoors, the temperature of the high-voltage battery, and its charging status, </w:t>
      </w:r>
      <w:proofErr w:type="gramStart"/>
      <w:r w:rsidRPr="00E319A0">
        <w:rPr>
          <w:sz w:val="14"/>
        </w:rPr>
        <w:t>condition</w:t>
      </w:r>
      <w:proofErr w:type="gramEnd"/>
      <w:r w:rsidRPr="00E319A0">
        <w:rPr>
          <w:sz w:val="14"/>
        </w:rPr>
        <w:t xml:space="preserve"> and physical ageing. The maximum power is only available if the temperature of the high-voltage battery is between 23 and 50°C and its charge level exceeds 88%. If these parameters are not met, the maximum power may be reduced or unavailable. The battery temperature can to a certain degree be influenced indirectly via the stationary air conditioning function, and the charge level can be set in the vehicle. The currently available power is shown on the vehicle</w:t>
      </w:r>
      <w:r w:rsidR="00E013F4" w:rsidRPr="00E319A0">
        <w:rPr>
          <w:sz w:val="14"/>
        </w:rPr>
        <w:t>’</w:t>
      </w:r>
      <w:r w:rsidRPr="00E319A0">
        <w:rPr>
          <w:sz w:val="14"/>
        </w:rPr>
        <w:t>s driving performance screen.</w:t>
      </w:r>
      <w:r w:rsidR="00197E4E" w:rsidRPr="00E319A0">
        <w:rPr>
          <w:sz w:val="14"/>
        </w:rPr>
        <w:t xml:space="preserve"> </w:t>
      </w:r>
      <w:r w:rsidRPr="00E319A0">
        <w:rPr>
          <w:sz w:val="14"/>
        </w:rPr>
        <w:t>To optimally maintain the capacity of the high-voltage battery, a charging target of 80% is recommended for everyday use (this can be changed to 100% before long-distance journeys, for example).</w:t>
      </w:r>
    </w:p>
    <w:p w14:paraId="0045ABFA" w14:textId="77777777" w:rsidR="00E96076" w:rsidRPr="00E319A0" w:rsidRDefault="00E96076" w:rsidP="00E96076">
      <w:pPr>
        <w:autoSpaceDE w:val="0"/>
        <w:autoSpaceDN w:val="0"/>
        <w:adjustRightInd w:val="0"/>
        <w:spacing w:line="240" w:lineRule="auto"/>
        <w:rPr>
          <w:sz w:val="14"/>
          <w:szCs w:val="14"/>
        </w:rPr>
      </w:pPr>
    </w:p>
    <w:p w14:paraId="0BE3549D" w14:textId="77777777" w:rsidR="00E96076" w:rsidRPr="00E319A0" w:rsidRDefault="00E96076" w:rsidP="00E96076">
      <w:pPr>
        <w:widowControl w:val="0"/>
        <w:autoSpaceDE w:val="0"/>
        <w:autoSpaceDN w:val="0"/>
        <w:spacing w:before="14" w:line="240" w:lineRule="auto"/>
        <w:ind w:left="20"/>
      </w:pPr>
      <w:r w:rsidRPr="00E319A0">
        <w:rPr>
          <w:sz w:val="14"/>
        </w:rPr>
        <w:t>** All data are provisional</w:t>
      </w:r>
    </w:p>
    <w:p w14:paraId="2B31C6C2" w14:textId="77777777" w:rsidR="004C3914" w:rsidRPr="00E319A0" w:rsidRDefault="004C3914" w:rsidP="0003037F"/>
    <w:p w14:paraId="2FA2B96A" w14:textId="48499569" w:rsidR="009B1659" w:rsidRPr="00E319A0" w:rsidRDefault="009B1659" w:rsidP="009B1659"/>
    <w:p w14:paraId="49F5B722" w14:textId="77777777" w:rsidR="001A47A7" w:rsidRPr="00E319A0" w:rsidRDefault="001A47A7" w:rsidP="009B1659"/>
    <w:p w14:paraId="10AFE3E7" w14:textId="77777777" w:rsidR="00671DDD" w:rsidRPr="00E319A0" w:rsidRDefault="00671DDD" w:rsidP="0084696B">
      <w:pPr>
        <w:pStyle w:val="Perex"/>
      </w:pPr>
      <w:bookmarkStart w:id="7" w:name="Kontakt"/>
      <w:bookmarkEnd w:id="7"/>
      <w:r w:rsidRPr="00E319A0">
        <w:lastRenderedPageBreak/>
        <w:t>Further information:</w:t>
      </w:r>
    </w:p>
    <w:p w14:paraId="46C6BC38" w14:textId="77777777" w:rsidR="009B1659" w:rsidRPr="00E319A0" w:rsidRDefault="009B1659" w:rsidP="009B1659">
      <w:r w:rsidRPr="00E319A0">
        <w:t>Vítězslav Kodym</w:t>
      </w:r>
      <w:r w:rsidRPr="00E319A0">
        <w:tab/>
      </w:r>
      <w:r w:rsidRPr="00E319A0">
        <w:tab/>
      </w:r>
      <w:r w:rsidRPr="00E319A0">
        <w:tab/>
      </w:r>
      <w:r w:rsidRPr="00E319A0">
        <w:tab/>
        <w:t>Štěpán Řehák</w:t>
      </w:r>
    </w:p>
    <w:p w14:paraId="512F8161" w14:textId="77777777" w:rsidR="009B1659" w:rsidRPr="00E319A0" w:rsidRDefault="009B1659" w:rsidP="009B1659">
      <w:r w:rsidRPr="00E319A0">
        <w:t>Head of Product Communications</w:t>
      </w:r>
      <w:r w:rsidRPr="00E319A0">
        <w:tab/>
      </w:r>
      <w:r w:rsidRPr="00E319A0">
        <w:tab/>
        <w:t>Product Communications</w:t>
      </w:r>
    </w:p>
    <w:p w14:paraId="26833DE8" w14:textId="77777777" w:rsidR="009B1659" w:rsidRPr="00E319A0" w:rsidRDefault="009B1659" w:rsidP="009B1659">
      <w:r w:rsidRPr="00E319A0">
        <w:t>T +420 326 811 784</w:t>
      </w:r>
      <w:r w:rsidRPr="00E319A0">
        <w:tab/>
      </w:r>
      <w:r w:rsidRPr="00E319A0">
        <w:tab/>
      </w:r>
      <w:r w:rsidRPr="00E319A0">
        <w:tab/>
        <w:t>T +</w:t>
      </w:r>
      <w:r w:rsidRPr="00E319A0">
        <w:rPr>
          <w:color w:val="000000"/>
        </w:rPr>
        <w:t>420 734 298 614</w:t>
      </w:r>
    </w:p>
    <w:p w14:paraId="13EAB4B1" w14:textId="72B362F6" w:rsidR="009B1659" w:rsidRPr="00E319A0" w:rsidRDefault="00D9190A" w:rsidP="009B1659">
      <w:pPr>
        <w:pStyle w:val="Bezmezer"/>
        <w:spacing w:line="240" w:lineRule="atLeast"/>
        <w:rPr>
          <w:rStyle w:val="Hypertextovodkaz"/>
        </w:rPr>
      </w:pPr>
      <w:hyperlink r:id="rId7" w:history="1">
        <w:r w:rsidR="00E24A7C" w:rsidRPr="00E319A0">
          <w:rPr>
            <w:rStyle w:val="Hypertextovodkaz"/>
          </w:rPr>
          <w:t>vitezslav.kodym@skoda-auto.cz</w:t>
        </w:r>
      </w:hyperlink>
      <w:r w:rsidR="00663BC6" w:rsidRPr="00E319A0">
        <w:rPr>
          <w:rFonts w:ascii="Arial" w:hAnsi="Arial"/>
        </w:rPr>
        <w:tab/>
      </w:r>
      <w:r w:rsidR="00663BC6" w:rsidRPr="00E319A0">
        <w:rPr>
          <w:rFonts w:ascii="Arial" w:hAnsi="Arial"/>
        </w:rPr>
        <w:tab/>
      </w:r>
      <w:hyperlink r:id="rId8" w:history="1">
        <w:r w:rsidR="00663BC6" w:rsidRPr="00E319A0">
          <w:rPr>
            <w:rStyle w:val="Hypertextovodkaz"/>
          </w:rPr>
          <w:t>stepan.rehak@skoda-auto.cz</w:t>
        </w:r>
      </w:hyperlink>
    </w:p>
    <w:p w14:paraId="2E22A1C0" w14:textId="77777777" w:rsidR="00FB5117" w:rsidRPr="00E319A0" w:rsidRDefault="00FB5117" w:rsidP="00245D19">
      <w:pPr>
        <w:pStyle w:val="Bezmezer"/>
        <w:spacing w:line="240" w:lineRule="atLeast"/>
        <w:rPr>
          <w:rFonts w:ascii="Arial" w:hAnsi="Arial" w:cs="Arial"/>
        </w:rPr>
      </w:pPr>
    </w:p>
    <w:tbl>
      <w:tblPr>
        <w:tblStyle w:val="Mkatabulky1"/>
        <w:tblW w:w="8897" w:type="dxa"/>
        <w:tblLook w:val="04A0" w:firstRow="1" w:lastRow="0" w:firstColumn="1" w:lastColumn="0" w:noHBand="0" w:noVBand="1"/>
      </w:tblPr>
      <w:tblGrid>
        <w:gridCol w:w="15009"/>
        <w:gridCol w:w="222"/>
      </w:tblGrid>
      <w:tr w:rsidR="003A70E4" w:rsidRPr="00E319A0" w14:paraId="31FC57AF" w14:textId="77777777" w:rsidTr="006F0882">
        <w:tc>
          <w:tcPr>
            <w:tcW w:w="4219" w:type="dxa"/>
            <w:tcBorders>
              <w:top w:val="nil"/>
              <w:left w:val="nil"/>
              <w:bottom w:val="nil"/>
              <w:right w:val="nil"/>
            </w:tcBorders>
          </w:tcPr>
          <w:tbl>
            <w:tblPr>
              <w:tblStyle w:val="Mkatabulky11"/>
              <w:tblW w:w="14793" w:type="dxa"/>
              <w:tblLook w:val="04A0" w:firstRow="1" w:lastRow="0" w:firstColumn="1" w:lastColumn="0" w:noHBand="0" w:noVBand="1"/>
            </w:tblPr>
            <w:tblGrid>
              <w:gridCol w:w="2835"/>
              <w:gridCol w:w="2835"/>
              <w:gridCol w:w="2778"/>
              <w:gridCol w:w="6345"/>
            </w:tblGrid>
            <w:tr w:rsidR="008F1C00" w:rsidRPr="00E319A0" w14:paraId="3065A670" w14:textId="77777777" w:rsidTr="000F6A7C">
              <w:tc>
                <w:tcPr>
                  <w:tcW w:w="2835" w:type="dxa"/>
                  <w:tcBorders>
                    <w:top w:val="nil"/>
                    <w:left w:val="nil"/>
                    <w:bottom w:val="nil"/>
                    <w:right w:val="nil"/>
                  </w:tcBorders>
                </w:tcPr>
                <w:p w14:paraId="01A4061D" w14:textId="77777777" w:rsidR="008F1C00" w:rsidRPr="00E319A0" w:rsidRDefault="008F1C00" w:rsidP="008F1C00">
                  <w:pPr>
                    <w:suppressAutoHyphens/>
                    <w:rPr>
                      <w:b/>
                      <w:sz w:val="18"/>
                      <w:szCs w:val="18"/>
                    </w:rPr>
                  </w:pPr>
                  <w:r w:rsidRPr="00E319A0">
                    <w:rPr>
                      <w:b/>
                      <w:sz w:val="18"/>
                    </w:rPr>
                    <w:t>ŠKODA Media Room</w:t>
                  </w:r>
                </w:p>
                <w:p w14:paraId="0C8B4554" w14:textId="77777777" w:rsidR="008F1C00" w:rsidRPr="00E319A0" w:rsidRDefault="008F1C00" w:rsidP="008F1C00">
                  <w:pPr>
                    <w:suppressAutoHyphens/>
                    <w:rPr>
                      <w:sz w:val="18"/>
                      <w:szCs w:val="18"/>
                    </w:rPr>
                  </w:pPr>
                </w:p>
                <w:p w14:paraId="55EF633C" w14:textId="5C8BBA10" w:rsidR="008F1C00" w:rsidRPr="00E319A0" w:rsidRDefault="008F1C00" w:rsidP="008F1C00">
                  <w:pPr>
                    <w:suppressAutoHyphens/>
                    <w:rPr>
                      <w:sz w:val="18"/>
                      <w:szCs w:val="18"/>
                    </w:rPr>
                  </w:pPr>
                  <w:r w:rsidRPr="00E319A0">
                    <w:rPr>
                      <w:color w:val="4BA82E" w:themeColor="accent6"/>
                      <w:u w:val="single"/>
                    </w:rPr>
                    <w:fldChar w:fldCharType="begin"/>
                  </w:r>
                  <w:r w:rsidR="001A47A7" w:rsidRPr="00E319A0">
                    <w:rPr>
                      <w:color w:val="4BA82E" w:themeColor="accent6"/>
                      <w:u w:val="single"/>
                    </w:rPr>
                    <w:instrText>HYPERLINK "https://www.skoda-storyboard.com/en/news/"</w:instrText>
                  </w:r>
                  <w:r w:rsidRPr="00E319A0">
                    <w:rPr>
                      <w:color w:val="4BA82E" w:themeColor="accent6"/>
                      <w:u w:val="single"/>
                    </w:rPr>
                    <w:fldChar w:fldCharType="separate"/>
                  </w:r>
                  <w:r w:rsidRPr="00E319A0">
                    <w:rPr>
                      <w:color w:val="4BA82E" w:themeColor="accent6"/>
                      <w:sz w:val="18"/>
                      <w:u w:val="single"/>
                    </w:rPr>
                    <w:t xml:space="preserve">skoda-storyboard.com </w:t>
                  </w:r>
                </w:p>
                <w:p w14:paraId="5BBED138" w14:textId="77777777" w:rsidR="008F1C00" w:rsidRPr="00E319A0" w:rsidRDefault="008F1C00" w:rsidP="008F1C00">
                  <w:pPr>
                    <w:suppressAutoHyphens/>
                    <w:rPr>
                      <w:sz w:val="18"/>
                    </w:rPr>
                  </w:pPr>
                  <w:r w:rsidRPr="00E319A0">
                    <w:rPr>
                      <w:color w:val="4BA82E" w:themeColor="accent6"/>
                      <w:u w:val="single"/>
                    </w:rPr>
                    <w:fldChar w:fldCharType="end"/>
                  </w:r>
                </w:p>
                <w:p w14:paraId="426D4063" w14:textId="77777777" w:rsidR="008F1C00" w:rsidRPr="00E319A0" w:rsidRDefault="008F1C00" w:rsidP="008F1C00">
                  <w:pPr>
                    <w:suppressAutoHyphens/>
                    <w:rPr>
                      <w:color w:val="4BA82E" w:themeColor="accent6"/>
                      <w:sz w:val="18"/>
                      <w:szCs w:val="18"/>
                      <w:u w:val="single"/>
                    </w:rPr>
                  </w:pPr>
                </w:p>
              </w:tc>
              <w:tc>
                <w:tcPr>
                  <w:tcW w:w="2835" w:type="dxa"/>
                  <w:tcBorders>
                    <w:top w:val="nil"/>
                    <w:left w:val="nil"/>
                    <w:bottom w:val="nil"/>
                    <w:right w:val="nil"/>
                  </w:tcBorders>
                </w:tcPr>
                <w:p w14:paraId="744BF725" w14:textId="77777777" w:rsidR="008F1C00" w:rsidRPr="00E319A0" w:rsidRDefault="008F1C00" w:rsidP="008F1C00">
                  <w:pPr>
                    <w:suppressAutoHyphens/>
                    <w:rPr>
                      <w:b/>
                      <w:sz w:val="18"/>
                      <w:szCs w:val="18"/>
                    </w:rPr>
                  </w:pPr>
                  <w:r w:rsidRPr="00E319A0">
                    <w:rPr>
                      <w:b/>
                      <w:sz w:val="18"/>
                    </w:rPr>
                    <w:t xml:space="preserve">Download </w:t>
                  </w:r>
                </w:p>
                <w:p w14:paraId="215536D6" w14:textId="77777777" w:rsidR="008F1C00" w:rsidRPr="00E319A0" w:rsidRDefault="008F1C00" w:rsidP="008F1C00">
                  <w:pPr>
                    <w:suppressAutoHyphens/>
                    <w:rPr>
                      <w:b/>
                      <w:sz w:val="18"/>
                      <w:szCs w:val="18"/>
                    </w:rPr>
                  </w:pPr>
                  <w:r w:rsidRPr="00E319A0">
                    <w:rPr>
                      <w:b/>
                      <w:sz w:val="18"/>
                    </w:rPr>
                    <w:t>the ŠKODA Media Room app</w:t>
                  </w:r>
                </w:p>
                <w:p w14:paraId="5D2574E6" w14:textId="77777777" w:rsidR="008F1C00" w:rsidRPr="00E319A0" w:rsidRDefault="008F1C00" w:rsidP="008F1C00">
                  <w:pPr>
                    <w:suppressAutoHyphens/>
                    <w:rPr>
                      <w:b/>
                      <w:sz w:val="18"/>
                      <w:szCs w:val="18"/>
                    </w:rPr>
                  </w:pPr>
                  <w:r w:rsidRPr="00E319A0">
                    <w:rPr>
                      <w:b/>
                    </w:rPr>
                    <w:drawing>
                      <wp:anchor distT="0" distB="0" distL="114300" distR="114300" simplePos="0" relativeHeight="251657216" behindDoc="1" locked="0" layoutInCell="1" allowOverlap="1" wp14:anchorId="146D6A6C" wp14:editId="44985CFE">
                        <wp:simplePos x="0" y="0"/>
                        <wp:positionH relativeFrom="column">
                          <wp:posOffset>35560</wp:posOffset>
                        </wp:positionH>
                        <wp:positionV relativeFrom="paragraph">
                          <wp:posOffset>169545</wp:posOffset>
                        </wp:positionV>
                        <wp:extent cx="1228725" cy="434340"/>
                        <wp:effectExtent l="0" t="0" r="9525" b="3810"/>
                        <wp:wrapTight wrapText="bothSides">
                          <wp:wrapPolygon edited="0">
                            <wp:start x="0" y="0"/>
                            <wp:lineTo x="0" y="20842"/>
                            <wp:lineTo x="21433" y="20842"/>
                            <wp:lineTo x="21433" y="0"/>
                            <wp:lineTo x="0" y="0"/>
                          </wp:wrapPolygon>
                        </wp:wrapTight>
                        <wp:docPr id="28"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a:hlinkClick r:id="rId9"/>
                                </pic:cNvPr>
                                <pic:cNvPicPr>
                                  <a:picLocks noChangeAspect="1" noChangeArrowheads="1"/>
                                </pic:cNvPicPr>
                              </pic:nvPicPr>
                              <pic:blipFill>
                                <a:blip r:embed="rId10"/>
                                <a:stretch>
                                  <a:fillRect/>
                                </a:stretch>
                              </pic:blipFill>
                              <pic:spPr bwMode="auto">
                                <a:xfrm>
                                  <a:off x="0" y="0"/>
                                  <a:ext cx="1228725" cy="4343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778" w:type="dxa"/>
                  <w:tcBorders>
                    <w:top w:val="nil"/>
                    <w:left w:val="nil"/>
                    <w:bottom w:val="nil"/>
                    <w:right w:val="nil"/>
                  </w:tcBorders>
                </w:tcPr>
                <w:p w14:paraId="01028E80" w14:textId="77777777" w:rsidR="008F1C00" w:rsidRPr="00E319A0" w:rsidRDefault="008F1C00" w:rsidP="008F1C00">
                  <w:pPr>
                    <w:suppressAutoHyphens/>
                    <w:rPr>
                      <w:b/>
                    </w:rPr>
                  </w:pPr>
                </w:p>
                <w:p w14:paraId="5A216A0A" w14:textId="77777777" w:rsidR="008F1C00" w:rsidRPr="00E319A0" w:rsidRDefault="008F1C00" w:rsidP="008F1C00">
                  <w:pPr>
                    <w:suppressAutoHyphens/>
                    <w:rPr>
                      <w:b/>
                    </w:rPr>
                  </w:pPr>
                </w:p>
                <w:p w14:paraId="4EEDDB8C" w14:textId="77777777" w:rsidR="008F1C00" w:rsidRPr="00E319A0" w:rsidRDefault="008F1C00" w:rsidP="008F1C00">
                  <w:pPr>
                    <w:suppressAutoHyphens/>
                    <w:rPr>
                      <w:b/>
                    </w:rPr>
                  </w:pPr>
                </w:p>
                <w:p w14:paraId="160C6DF7" w14:textId="77777777" w:rsidR="008F1C00" w:rsidRPr="00E319A0" w:rsidRDefault="008F1C00" w:rsidP="008F1C00">
                  <w:pPr>
                    <w:suppressAutoHyphens/>
                    <w:rPr>
                      <w:b/>
                    </w:rPr>
                  </w:pPr>
                </w:p>
              </w:tc>
              <w:tc>
                <w:tcPr>
                  <w:tcW w:w="6345" w:type="dxa"/>
                  <w:tcBorders>
                    <w:top w:val="nil"/>
                    <w:left w:val="nil"/>
                    <w:bottom w:val="nil"/>
                    <w:right w:val="nil"/>
                  </w:tcBorders>
                </w:tcPr>
                <w:p w14:paraId="75E369FB" w14:textId="77777777" w:rsidR="008F1C00" w:rsidRPr="00E319A0" w:rsidRDefault="008F1C00" w:rsidP="008F1C00">
                  <w:pPr>
                    <w:suppressAutoHyphens/>
                    <w:rPr>
                      <w:b/>
                    </w:rPr>
                  </w:pPr>
                </w:p>
              </w:tc>
            </w:tr>
          </w:tbl>
          <w:p w14:paraId="46AEF206" w14:textId="77777777" w:rsidR="003A70E4" w:rsidRPr="00E319A0" w:rsidRDefault="003A70E4" w:rsidP="006F0882">
            <w:pPr>
              <w:suppressAutoHyphens/>
              <w:rPr>
                <w:color w:val="4BA82E" w:themeColor="accent6"/>
                <w:sz w:val="18"/>
                <w:szCs w:val="18"/>
                <w:u w:val="single"/>
              </w:rPr>
            </w:pPr>
          </w:p>
        </w:tc>
        <w:tc>
          <w:tcPr>
            <w:tcW w:w="4678" w:type="dxa"/>
            <w:tcBorders>
              <w:top w:val="nil"/>
              <w:left w:val="nil"/>
              <w:bottom w:val="nil"/>
              <w:right w:val="nil"/>
            </w:tcBorders>
          </w:tcPr>
          <w:p w14:paraId="4087BA21" w14:textId="77777777" w:rsidR="003A70E4" w:rsidRPr="00E319A0" w:rsidRDefault="003A70E4" w:rsidP="006F0882">
            <w:pPr>
              <w:suppressAutoHyphens/>
              <w:rPr>
                <w:b/>
                <w:sz w:val="18"/>
                <w:szCs w:val="18"/>
              </w:rPr>
            </w:pPr>
          </w:p>
        </w:tc>
      </w:tr>
    </w:tbl>
    <w:p w14:paraId="38BCAA4B" w14:textId="77777777" w:rsidR="003A70E4" w:rsidRPr="00E319A0" w:rsidRDefault="003A70E4" w:rsidP="00245D19">
      <w:pPr>
        <w:pStyle w:val="Bezmezer"/>
        <w:spacing w:line="240" w:lineRule="atLeast"/>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264"/>
      </w:tblGrid>
      <w:tr w:rsidR="00110B08" w:rsidRPr="00E319A0" w14:paraId="5E183884" w14:textId="77777777" w:rsidTr="00730AAB">
        <w:tc>
          <w:tcPr>
            <w:tcW w:w="675" w:type="dxa"/>
          </w:tcPr>
          <w:p w14:paraId="38DDD14B" w14:textId="77777777" w:rsidR="00110B08" w:rsidRPr="00E319A0" w:rsidRDefault="00110B08" w:rsidP="00730AAB">
            <w:pPr>
              <w:jc w:val="center"/>
            </w:pPr>
            <w:r w:rsidRPr="00E319A0">
              <w:drawing>
                <wp:anchor distT="0" distB="0" distL="114300" distR="114300" simplePos="0" relativeHeight="251661312" behindDoc="0" locked="0" layoutInCell="1" allowOverlap="1" wp14:anchorId="2434591D" wp14:editId="074B630A">
                  <wp:simplePos x="0" y="0"/>
                  <wp:positionH relativeFrom="margin">
                    <wp:posOffset>55245</wp:posOffset>
                  </wp:positionH>
                  <wp:positionV relativeFrom="margin">
                    <wp:posOffset>90170</wp:posOffset>
                  </wp:positionV>
                  <wp:extent cx="251460" cy="251460"/>
                  <wp:effectExtent l="0" t="0" r="0"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4921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p>
        </w:tc>
        <w:tc>
          <w:tcPr>
            <w:tcW w:w="7402" w:type="dxa"/>
          </w:tcPr>
          <w:p w14:paraId="30B3001D" w14:textId="16779BB0" w:rsidR="00110B08" w:rsidRPr="00E319A0" w:rsidRDefault="00110B08" w:rsidP="00730AAB">
            <w:pPr>
              <w:rPr>
                <w:sz w:val="18"/>
                <w:szCs w:val="18"/>
              </w:rPr>
            </w:pPr>
            <w:r w:rsidRPr="00E319A0">
              <w:rPr>
                <w:b/>
                <w:sz w:val="18"/>
              </w:rPr>
              <w:t xml:space="preserve">Follow us at </w:t>
            </w:r>
            <w:hyperlink r:id="rId12" w:history="1">
              <w:r w:rsidRPr="00E319A0">
                <w:rPr>
                  <w:rStyle w:val="HyperlinkChar"/>
                  <w:b/>
                  <w:sz w:val="18"/>
                </w:rPr>
                <w:t>twitter.com/skodaautonews</w:t>
              </w:r>
            </w:hyperlink>
            <w:r w:rsidRPr="00E319A0">
              <w:rPr>
                <w:b/>
                <w:sz w:val="18"/>
              </w:rPr>
              <w:t xml:space="preserve"> for all the latest </w:t>
            </w:r>
            <w:r w:rsidR="007F1926" w:rsidRPr="00E319A0">
              <w:rPr>
                <w:b/>
                <w:sz w:val="18"/>
              </w:rPr>
              <w:t>updates</w:t>
            </w:r>
            <w:r w:rsidRPr="00E319A0">
              <w:rPr>
                <w:b/>
                <w:sz w:val="18"/>
              </w:rPr>
              <w:t xml:space="preserve">. You can find all </w:t>
            </w:r>
            <w:r w:rsidR="007F1926" w:rsidRPr="00E319A0">
              <w:rPr>
                <w:b/>
                <w:sz w:val="18"/>
              </w:rPr>
              <w:t xml:space="preserve">the </w:t>
            </w:r>
            <w:r w:rsidRPr="00E319A0">
              <w:rPr>
                <w:b/>
                <w:sz w:val="18"/>
              </w:rPr>
              <w:t>content related to the new ŠKODA ENYAQ RS iV at</w:t>
            </w:r>
            <w:r w:rsidR="007F1926" w:rsidRPr="00E319A0">
              <w:rPr>
                <w:b/>
                <w:sz w:val="18"/>
              </w:rPr>
              <w:t xml:space="preserve"> </w:t>
            </w:r>
            <w:hyperlink r:id="rId13" w:history="1">
              <w:r w:rsidRPr="00E319A0">
                <w:rPr>
                  <w:rStyle w:val="Hypertextovodkaz"/>
                  <w:b/>
                </w:rPr>
                <w:t>#EnyaqRSiV</w:t>
              </w:r>
            </w:hyperlink>
            <w:r w:rsidRPr="00E319A0">
              <w:rPr>
                <w:b/>
                <w:sz w:val="18"/>
              </w:rPr>
              <w:t>.</w:t>
            </w:r>
          </w:p>
        </w:tc>
      </w:tr>
    </w:tbl>
    <w:p w14:paraId="623D13F1" w14:textId="1B620520" w:rsidR="00375863" w:rsidRPr="00E319A0" w:rsidRDefault="00375863" w:rsidP="00245D19">
      <w:pPr>
        <w:pStyle w:val="Bezmezer"/>
        <w:spacing w:line="240" w:lineRule="atLeast"/>
        <w:rPr>
          <w:rFonts w:ascii="Arial" w:hAnsi="Arial" w:cs="Arial"/>
        </w:rPr>
      </w:pPr>
    </w:p>
    <w:p w14:paraId="1A6B5413" w14:textId="77777777" w:rsidR="000557A1" w:rsidRPr="00E319A0" w:rsidRDefault="000557A1" w:rsidP="00245D19">
      <w:pPr>
        <w:pStyle w:val="Bezmezer"/>
        <w:spacing w:line="240" w:lineRule="atLeast"/>
        <w:rPr>
          <w:rFonts w:ascii="Arial" w:hAnsi="Arial" w:cs="Arial"/>
        </w:rPr>
      </w:pPr>
    </w:p>
    <w:p w14:paraId="5C32E548" w14:textId="77777777" w:rsidR="009B1659" w:rsidRPr="00E319A0" w:rsidRDefault="009B1659" w:rsidP="009B1659">
      <w:pPr>
        <w:keepNext/>
        <w:spacing w:line="240" w:lineRule="auto"/>
        <w:rPr>
          <w:b/>
          <w:bCs/>
          <w:iCs/>
          <w:sz w:val="16"/>
          <w:szCs w:val="16"/>
        </w:rPr>
      </w:pPr>
      <w:r w:rsidRPr="00E319A0">
        <w:rPr>
          <w:b/>
          <w:sz w:val="16"/>
        </w:rPr>
        <w:t xml:space="preserve">ŠKODA AUTO </w:t>
      </w:r>
    </w:p>
    <w:p w14:paraId="2792E81B" w14:textId="77777777" w:rsidR="009B1659" w:rsidRPr="00E319A0" w:rsidRDefault="009B1659" w:rsidP="009B1659">
      <w:pPr>
        <w:keepNext/>
        <w:keepLines/>
        <w:numPr>
          <w:ilvl w:val="0"/>
          <w:numId w:val="15"/>
        </w:numPr>
        <w:spacing w:line="240" w:lineRule="auto"/>
        <w:outlineLvl w:val="1"/>
        <w:rPr>
          <w:rFonts w:eastAsiaTheme="majorEastAsia" w:cstheme="majorBidi"/>
          <w:bCs/>
          <w:sz w:val="15"/>
          <w:szCs w:val="15"/>
        </w:rPr>
      </w:pPr>
      <w:r w:rsidRPr="00E319A0">
        <w:rPr>
          <w:sz w:val="15"/>
        </w:rPr>
        <w:t>is successfully steering through the new decade with the NEXT LEVEL – ŠKODA STRATEGY 2030.</w:t>
      </w:r>
    </w:p>
    <w:p w14:paraId="49DF0B55" w14:textId="77777777" w:rsidR="009B1659" w:rsidRPr="00E319A0" w:rsidRDefault="009B1659" w:rsidP="009B1659">
      <w:pPr>
        <w:keepNext/>
        <w:keepLines/>
        <w:numPr>
          <w:ilvl w:val="0"/>
          <w:numId w:val="15"/>
        </w:numPr>
        <w:spacing w:line="240" w:lineRule="auto"/>
        <w:outlineLvl w:val="1"/>
        <w:rPr>
          <w:rFonts w:eastAsiaTheme="majorEastAsia" w:cstheme="majorBidi"/>
          <w:bCs/>
          <w:sz w:val="15"/>
          <w:szCs w:val="15"/>
        </w:rPr>
      </w:pPr>
      <w:r w:rsidRPr="00E319A0">
        <w:rPr>
          <w:sz w:val="15"/>
        </w:rPr>
        <w:t>aims to be one of the five best-selling brands in Europe by 2030 with an attractive line-up in the entry-level segments and additional e-models.</w:t>
      </w:r>
    </w:p>
    <w:p w14:paraId="0CC28636" w14:textId="77777777" w:rsidR="009B1659" w:rsidRPr="00E319A0" w:rsidRDefault="009B1659" w:rsidP="009B1659">
      <w:pPr>
        <w:keepNext/>
        <w:keepLines/>
        <w:numPr>
          <w:ilvl w:val="0"/>
          <w:numId w:val="15"/>
        </w:numPr>
        <w:spacing w:line="240" w:lineRule="auto"/>
        <w:outlineLvl w:val="1"/>
        <w:rPr>
          <w:rFonts w:eastAsiaTheme="majorEastAsia" w:cstheme="majorBidi"/>
          <w:bCs/>
          <w:sz w:val="15"/>
          <w:szCs w:val="15"/>
        </w:rPr>
      </w:pPr>
      <w:r w:rsidRPr="00E319A0">
        <w:rPr>
          <w:sz w:val="15"/>
        </w:rPr>
        <w:t>is emerging as the leading European brand in important growth markets such as India and North Africa.</w:t>
      </w:r>
    </w:p>
    <w:p w14:paraId="1DA3804A" w14:textId="77777777" w:rsidR="009B1659" w:rsidRPr="00E319A0" w:rsidRDefault="009B1659" w:rsidP="009B1659">
      <w:pPr>
        <w:keepNext/>
        <w:keepLines/>
        <w:numPr>
          <w:ilvl w:val="0"/>
          <w:numId w:val="15"/>
        </w:numPr>
        <w:spacing w:line="240" w:lineRule="auto"/>
        <w:outlineLvl w:val="1"/>
        <w:rPr>
          <w:rFonts w:eastAsiaTheme="majorEastAsia" w:cstheme="majorBidi"/>
          <w:bCs/>
          <w:sz w:val="15"/>
          <w:szCs w:val="15"/>
        </w:rPr>
      </w:pPr>
      <w:r w:rsidRPr="00E319A0">
        <w:rPr>
          <w:sz w:val="15"/>
        </w:rPr>
        <w:t>currently offers its customers twelve passenger-car series: the FABIA, RAPID, SCALA, OCTAVIA and SUPERB as well as the KAMIQ, KAROQ, KODIAQ, ENYAQ iV, ENYAQ COUPÉ iV, SLAVIA and KUSHAQ.</w:t>
      </w:r>
    </w:p>
    <w:p w14:paraId="247D52FA" w14:textId="77777777" w:rsidR="009B1659" w:rsidRPr="00E319A0" w:rsidRDefault="009B1659" w:rsidP="009B1659">
      <w:pPr>
        <w:keepNext/>
        <w:keepLines/>
        <w:numPr>
          <w:ilvl w:val="0"/>
          <w:numId w:val="15"/>
        </w:numPr>
        <w:spacing w:line="240" w:lineRule="auto"/>
        <w:outlineLvl w:val="1"/>
        <w:rPr>
          <w:rFonts w:eastAsiaTheme="majorEastAsia" w:cstheme="majorBidi"/>
          <w:bCs/>
          <w:sz w:val="15"/>
          <w:szCs w:val="15"/>
        </w:rPr>
      </w:pPr>
      <w:r w:rsidRPr="00E319A0">
        <w:rPr>
          <w:sz w:val="15"/>
        </w:rPr>
        <w:t xml:space="preserve">delivered over 870,000 vehicles to customers around the world in 2021. </w:t>
      </w:r>
    </w:p>
    <w:p w14:paraId="76E50E38" w14:textId="77777777" w:rsidR="009B1659" w:rsidRPr="00E319A0" w:rsidRDefault="009B1659" w:rsidP="009B1659">
      <w:pPr>
        <w:keepNext/>
        <w:keepLines/>
        <w:numPr>
          <w:ilvl w:val="0"/>
          <w:numId w:val="15"/>
        </w:numPr>
        <w:spacing w:line="240" w:lineRule="auto"/>
        <w:outlineLvl w:val="1"/>
        <w:rPr>
          <w:rFonts w:eastAsiaTheme="majorEastAsia" w:cstheme="majorBidi"/>
          <w:bCs/>
          <w:sz w:val="15"/>
          <w:szCs w:val="15"/>
        </w:rPr>
      </w:pPr>
      <w:r w:rsidRPr="00E319A0">
        <w:rPr>
          <w:sz w:val="15"/>
        </w:rPr>
        <w:t xml:space="preserve">has been a member of the Volkswagen Group for 30 years. The Volkswagen Group is one of the most successful vehicle manufacturers in the world. </w:t>
      </w:r>
    </w:p>
    <w:p w14:paraId="4C5F6C89" w14:textId="77777777" w:rsidR="009B1659" w:rsidRPr="00E319A0" w:rsidRDefault="009B1659" w:rsidP="009B1659">
      <w:pPr>
        <w:keepNext/>
        <w:keepLines/>
        <w:numPr>
          <w:ilvl w:val="0"/>
          <w:numId w:val="15"/>
        </w:numPr>
        <w:spacing w:line="240" w:lineRule="auto"/>
        <w:outlineLvl w:val="1"/>
        <w:rPr>
          <w:rFonts w:eastAsiaTheme="majorEastAsia" w:cstheme="majorBidi"/>
          <w:bCs/>
          <w:sz w:val="15"/>
          <w:szCs w:val="15"/>
        </w:rPr>
      </w:pPr>
      <w:r w:rsidRPr="00E319A0">
        <w:rPr>
          <w:sz w:val="15"/>
        </w:rPr>
        <w:t>independently manufactures and develops not only vehicles but also components such as engines and transmissions in association with the Group.</w:t>
      </w:r>
    </w:p>
    <w:p w14:paraId="03D396B8" w14:textId="6F75549B" w:rsidR="009B1659" w:rsidRPr="00E319A0" w:rsidRDefault="009B1659" w:rsidP="009B1659">
      <w:pPr>
        <w:keepNext/>
        <w:keepLines/>
        <w:numPr>
          <w:ilvl w:val="0"/>
          <w:numId w:val="15"/>
        </w:numPr>
        <w:spacing w:line="240" w:lineRule="auto"/>
        <w:outlineLvl w:val="1"/>
        <w:rPr>
          <w:rFonts w:eastAsiaTheme="majorEastAsia" w:cstheme="majorBidi"/>
          <w:bCs/>
          <w:sz w:val="15"/>
          <w:szCs w:val="15"/>
        </w:rPr>
      </w:pPr>
      <w:r w:rsidRPr="00E319A0">
        <w:rPr>
          <w:sz w:val="15"/>
        </w:rPr>
        <w:t xml:space="preserve">operates at three sites in the Czech Republic; has additional production capacities in China, </w:t>
      </w:r>
      <w:r w:rsidR="00233769" w:rsidRPr="00E319A0">
        <w:rPr>
          <w:sz w:val="15"/>
        </w:rPr>
        <w:t xml:space="preserve">Russia, </w:t>
      </w:r>
      <w:proofErr w:type="gramStart"/>
      <w:r w:rsidRPr="00E319A0">
        <w:rPr>
          <w:sz w:val="15"/>
        </w:rPr>
        <w:t>Slovakia</w:t>
      </w:r>
      <w:proofErr w:type="gramEnd"/>
      <w:r w:rsidRPr="00E319A0">
        <w:rPr>
          <w:sz w:val="15"/>
        </w:rPr>
        <w:t xml:space="preserve"> and India primarily through Group partnerships, as well as in Ukraine with a local partner. </w:t>
      </w:r>
    </w:p>
    <w:p w14:paraId="6749C73D" w14:textId="77777777" w:rsidR="009B1659" w:rsidRPr="00E319A0" w:rsidRDefault="009B1659" w:rsidP="009B1659">
      <w:pPr>
        <w:keepNext/>
        <w:keepLines/>
        <w:numPr>
          <w:ilvl w:val="0"/>
          <w:numId w:val="15"/>
        </w:numPr>
        <w:spacing w:line="240" w:lineRule="auto"/>
        <w:outlineLvl w:val="1"/>
        <w:rPr>
          <w:rFonts w:eastAsiaTheme="majorEastAsia" w:cstheme="majorBidi"/>
          <w:bCs/>
          <w:sz w:val="15"/>
          <w:szCs w:val="15"/>
        </w:rPr>
      </w:pPr>
      <w:r w:rsidRPr="00E319A0">
        <w:rPr>
          <w:sz w:val="15"/>
        </w:rPr>
        <w:t>employs 45,000 people globally and is active in over 100 markets.</w:t>
      </w:r>
    </w:p>
    <w:sectPr w:rsidR="009B1659" w:rsidRPr="00E319A0" w:rsidSect="00D823B1">
      <w:headerReference w:type="default" r:id="rId14"/>
      <w:footerReference w:type="default" r:id="rId15"/>
      <w:pgSz w:w="11906" w:h="16838" w:code="9"/>
      <w:pgMar w:top="3289" w:right="2648" w:bottom="2206" w:left="1321" w:header="2041"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B4B7" w14:textId="77777777" w:rsidR="00E3233F" w:rsidRDefault="00E3233F" w:rsidP="0084696B">
      <w:r>
        <w:separator/>
      </w:r>
    </w:p>
  </w:endnote>
  <w:endnote w:type="continuationSeparator" w:id="0">
    <w:p w14:paraId="3C979C3A" w14:textId="77777777" w:rsidR="00E3233F" w:rsidRDefault="00E3233F" w:rsidP="0084696B">
      <w:r>
        <w:continuationSeparator/>
      </w:r>
    </w:p>
  </w:endnote>
  <w:endnote w:type="continuationNotice" w:id="1">
    <w:p w14:paraId="06252351" w14:textId="77777777" w:rsidR="00E3233F" w:rsidRDefault="00E323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KODANext-Ligh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panose1 w:val="020B0504020603020204"/>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00"/>
    <w:family w:val="swiss"/>
    <w:pitch w:val="variable"/>
    <w:sig w:usb0="A00006FF" w:usb1="4000205B" w:usb2="00000010" w:usb3="00000000" w:csb0="0000019F" w:csb1="00000000"/>
  </w:font>
  <w:font w:name="Skoda Pro Office">
    <w:altName w:val="Times New Roman"/>
    <w:panose1 w:val="02000000000000000000"/>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altName w:val="Sitka Small"/>
    <w:panose1 w:val="02000000000000000000"/>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BFF1" w14:textId="67E09693" w:rsidR="00A7519C" w:rsidRDefault="006702AB" w:rsidP="00A7519C">
    <w:pPr>
      <w:pStyle w:val="Zpat"/>
      <w:spacing w:line="240" w:lineRule="auto"/>
      <w:rPr>
        <w:b/>
        <w:noProof/>
        <w:sz w:val="12"/>
        <w:szCs w:val="12"/>
      </w:rPr>
    </w:pPr>
    <w:r>
      <w:rPr>
        <w:b/>
        <w:noProof/>
        <w:sz w:val="14"/>
      </w:rPr>
      <w:drawing>
        <wp:anchor distT="0" distB="0" distL="114300" distR="114300" simplePos="0" relativeHeight="251651072" behindDoc="1" locked="0" layoutInCell="1" allowOverlap="1" wp14:anchorId="3ADD1BA6" wp14:editId="2DFD678F">
          <wp:simplePos x="0" y="0"/>
          <wp:positionH relativeFrom="column">
            <wp:posOffset>-857250</wp:posOffset>
          </wp:positionH>
          <wp:positionV relativeFrom="paragraph">
            <wp:posOffset>-538480</wp:posOffset>
          </wp:positionV>
          <wp:extent cx="7773035" cy="1299845"/>
          <wp:effectExtent l="0" t="0" r="0" b="0"/>
          <wp:wrapNone/>
          <wp:docPr id="4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035" cy="1299845"/>
                  </a:xfrm>
                  <a:prstGeom prst="rect">
                    <a:avLst/>
                  </a:prstGeom>
                  <a:noFill/>
                  <a:ln>
                    <a:noFill/>
                  </a:ln>
                </pic:spPr>
              </pic:pic>
            </a:graphicData>
          </a:graphic>
        </wp:anchor>
      </w:drawing>
    </w:r>
  </w:p>
  <w:p w14:paraId="36F06D46" w14:textId="77777777" w:rsidR="00A7519C" w:rsidRPr="006702AB" w:rsidRDefault="00A7519C" w:rsidP="00A7519C">
    <w:pPr>
      <w:pStyle w:val="Zpat"/>
      <w:spacing w:line="240" w:lineRule="auto"/>
      <w:rPr>
        <w:b/>
        <w:noProof/>
        <w:sz w:val="12"/>
        <w:szCs w:val="12"/>
        <w:lang w:eastAsia="cs-CZ"/>
      </w:rPr>
    </w:pPr>
  </w:p>
  <w:p w14:paraId="409CF66A" w14:textId="5B4706FB" w:rsidR="00A7519C" w:rsidRDefault="00F836E4" w:rsidP="00A7519C">
    <w:pPr>
      <w:pStyle w:val="Zpat"/>
      <w:spacing w:line="240" w:lineRule="auto"/>
      <w:rPr>
        <w:rStyle w:val="HyperlinkChar"/>
        <w:sz w:val="12"/>
        <w:szCs w:val="12"/>
      </w:rPr>
    </w:pPr>
    <w:r>
      <w:rPr>
        <w:b/>
        <w:sz w:val="12"/>
      </w:rPr>
      <w:t>Press Kit ŠKODA ENYAQ RS iV ||</w:t>
    </w:r>
    <w:r>
      <w:rPr>
        <w:b/>
        <w:sz w:val="14"/>
      </w:rPr>
      <w:t xml:space="preserve"> </w:t>
    </w:r>
    <w:hyperlink w:anchor="_Der_ŠKODA_ENYAQ" w:history="1">
      <w:r>
        <w:rPr>
          <w:rStyle w:val="Hypertextovodkaz"/>
          <w:sz w:val="12"/>
        </w:rPr>
        <w:t>Introduction</w:t>
      </w:r>
    </w:hyperlink>
    <w:r>
      <w:rPr>
        <w:sz w:val="12"/>
      </w:rPr>
      <w:t xml:space="preserve"> || </w:t>
    </w:r>
    <w:hyperlink w:anchor="Exterieur" w:history="1">
      <w:r>
        <w:rPr>
          <w:rStyle w:val="Hypertextovodkaz"/>
          <w:sz w:val="12"/>
        </w:rPr>
        <w:t>Exterior</w:t>
      </w:r>
    </w:hyperlink>
    <w:r>
      <w:rPr>
        <w:sz w:val="12"/>
      </w:rPr>
      <w:t xml:space="preserve"> || </w:t>
    </w:r>
    <w:hyperlink w:anchor="Interieur" w:history="1">
      <w:hyperlink w:anchor="Interieur" w:history="1">
        <w:r>
          <w:rPr>
            <w:rStyle w:val="Hypertextovodkaz"/>
            <w:sz w:val="12"/>
          </w:rPr>
          <w:t>Interior</w:t>
        </w:r>
      </w:hyperlink>
    </w:hyperlink>
    <w:r w:rsidRPr="001A47A7">
      <w:t xml:space="preserve"> </w:t>
    </w:r>
    <w:r>
      <w:rPr>
        <w:sz w:val="12"/>
      </w:rPr>
      <w:t xml:space="preserve">|| </w:t>
    </w:r>
    <w:hyperlink w:anchor="Konnektivität" w:history="1">
      <w:r>
        <w:rPr>
          <w:rStyle w:val="Hypertextovodkaz"/>
          <w:sz w:val="12"/>
        </w:rPr>
        <w:t>Connectivity</w:t>
      </w:r>
    </w:hyperlink>
    <w:r>
      <w:rPr>
        <w:sz w:val="12"/>
      </w:rPr>
      <w:t xml:space="preserve"> || </w:t>
    </w:r>
    <w:hyperlink w:anchor="Interieur" w:history="1">
      <w:hyperlink w:anchor="Antrieb" w:history="1">
        <w:r>
          <w:rPr>
            <w:rStyle w:val="Hypertextovodkaz"/>
            <w:sz w:val="12"/>
          </w:rPr>
          <w:t>Electric drive</w:t>
        </w:r>
      </w:hyperlink>
    </w:hyperlink>
    <w:r w:rsidRPr="001A47A7">
      <w:t xml:space="preserve"> </w:t>
    </w:r>
    <w:r>
      <w:rPr>
        <w:sz w:val="12"/>
      </w:rPr>
      <w:t xml:space="preserve">|| </w:t>
    </w:r>
    <w:hyperlink w:anchor="Reichweite" w:history="1">
      <w:r>
        <w:rPr>
          <w:rStyle w:val="Hypertextovodkaz"/>
          <w:sz w:val="12"/>
        </w:rPr>
        <w:t>Range</w:t>
      </w:r>
    </w:hyperlink>
    <w:r>
      <w:rPr>
        <w:sz w:val="12"/>
      </w:rPr>
      <w:t xml:space="preserve"> || </w:t>
    </w:r>
    <w:hyperlink w:anchor="Sicherheit" w:history="1">
      <w:r>
        <w:rPr>
          <w:rStyle w:val="Hypertextovodkaz"/>
          <w:sz w:val="12"/>
        </w:rPr>
        <w:t>Safety</w:t>
      </w:r>
    </w:hyperlink>
    <w:r>
      <w:rPr>
        <w:sz w:val="12"/>
      </w:rPr>
      <w:t xml:space="preserve"> || </w:t>
    </w:r>
    <w:hyperlink w:anchor="Kontakt" w:history="1">
      <w:r>
        <w:rPr>
          <w:rStyle w:val="Hypertextovodkaz"/>
          <w:sz w:val="12"/>
        </w:rPr>
        <w:t>Contact</w:t>
      </w:r>
    </w:hyperlink>
    <w:r>
      <w:rPr>
        <w:sz w:val="12"/>
      </w:rPr>
      <w:br/>
    </w:r>
  </w:p>
  <w:p w14:paraId="60A60E22" w14:textId="77777777" w:rsidR="00A7519C" w:rsidRDefault="00A751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A902" w14:textId="77777777" w:rsidR="00E3233F" w:rsidRDefault="00E3233F" w:rsidP="0084696B">
      <w:r>
        <w:separator/>
      </w:r>
    </w:p>
  </w:footnote>
  <w:footnote w:type="continuationSeparator" w:id="0">
    <w:p w14:paraId="671FA7DB" w14:textId="77777777" w:rsidR="00E3233F" w:rsidRDefault="00E3233F" w:rsidP="0084696B">
      <w:r>
        <w:continuationSeparator/>
      </w:r>
    </w:p>
  </w:footnote>
  <w:footnote w:type="continuationNotice" w:id="1">
    <w:p w14:paraId="31BBB2E8" w14:textId="77777777" w:rsidR="00E3233F" w:rsidRDefault="00E323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1ACB" w14:textId="77777777" w:rsidR="0001790A" w:rsidRPr="0001790A" w:rsidRDefault="0001790A" w:rsidP="0001790A">
    <w:pPr>
      <w:spacing w:after="120" w:line="240" w:lineRule="auto"/>
      <w:rPr>
        <w:color w:val="000000" w:themeColor="text1"/>
        <w:sz w:val="46"/>
        <w:szCs w:val="46"/>
      </w:rPr>
    </w:pPr>
    <w:r>
      <w:rPr>
        <w:noProof/>
        <w:sz w:val="46"/>
      </w:rPr>
      <w:drawing>
        <wp:anchor distT="0" distB="0" distL="114300" distR="114300" simplePos="0" relativeHeight="251658240" behindDoc="1" locked="0" layoutInCell="1" allowOverlap="1" wp14:anchorId="47C5364A" wp14:editId="73C07F35">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6"/>
      </w:rPr>
      <w:t>PRESS KIT</w:t>
    </w:r>
  </w:p>
  <w:p w14:paraId="2797B603" w14:textId="77777777" w:rsidR="0001790A" w:rsidRPr="006A00D0" w:rsidRDefault="0001790A" w:rsidP="000A56FE">
    <w:pPr>
      <w:spacing w:line="240" w:lineRule="auto"/>
      <w:rPr>
        <w:sz w:val="13"/>
        <w:szCs w:val="13"/>
      </w:rPr>
    </w:pPr>
    <w:r>
      <w:rPr>
        <w:color w:val="000000" w:themeColor="text1"/>
        <w:sz w:val="16"/>
      </w:rPr>
      <w:t xml:space="preserve">Page </w:t>
    </w:r>
    <w:r w:rsidR="00A7519C" w:rsidRPr="00A7519C">
      <w:rPr>
        <w:color w:val="000000" w:themeColor="text1"/>
        <w:sz w:val="16"/>
      </w:rPr>
      <w:fldChar w:fldCharType="begin"/>
    </w:r>
    <w:r w:rsidR="00A7519C" w:rsidRPr="00A7519C">
      <w:rPr>
        <w:color w:val="000000" w:themeColor="text1"/>
        <w:sz w:val="16"/>
      </w:rPr>
      <w:instrText>PAGE   \* MERGEFORMAT</w:instrText>
    </w:r>
    <w:r w:rsidR="00A7519C" w:rsidRPr="00A7519C">
      <w:rPr>
        <w:color w:val="000000" w:themeColor="text1"/>
        <w:sz w:val="16"/>
      </w:rPr>
      <w:fldChar w:fldCharType="separate"/>
    </w:r>
    <w:r w:rsidR="00AE7EC8">
      <w:rPr>
        <w:color w:val="000000" w:themeColor="text1"/>
        <w:sz w:val="16"/>
      </w:rPr>
      <w:t>4</w:t>
    </w:r>
    <w:r w:rsidR="00A7519C" w:rsidRPr="00A7519C">
      <w:rPr>
        <w:color w:val="000000" w:themeColor="text1"/>
        <w:sz w:val="16"/>
      </w:rPr>
      <w:fldChar w:fldCharType="end"/>
    </w:r>
    <w:r>
      <w:rPr>
        <w:color w:val="000000" w:themeColor="text1"/>
        <w:sz w:val="16"/>
      </w:rPr>
      <w:t xml:space="preserve"> of </w:t>
    </w:r>
    <w:r w:rsidR="00A7519C">
      <w:rPr>
        <w:color w:val="000000" w:themeColor="text1"/>
        <w:sz w:val="16"/>
      </w:rPr>
      <w:fldChar w:fldCharType="begin"/>
    </w:r>
    <w:r w:rsidR="00A7519C">
      <w:rPr>
        <w:color w:val="000000" w:themeColor="text1"/>
        <w:sz w:val="16"/>
      </w:rPr>
      <w:instrText xml:space="preserve"> NUMPAGES   \* MERGEFORMAT </w:instrText>
    </w:r>
    <w:r w:rsidR="00A7519C">
      <w:rPr>
        <w:color w:val="000000" w:themeColor="text1"/>
        <w:sz w:val="16"/>
      </w:rPr>
      <w:fldChar w:fldCharType="separate"/>
    </w:r>
    <w:r w:rsidR="00AE7EC8">
      <w:rPr>
        <w:color w:val="000000" w:themeColor="text1"/>
        <w:sz w:val="16"/>
      </w:rPr>
      <w:t>5</w:t>
    </w:r>
    <w:r w:rsidR="00A7519C">
      <w:rPr>
        <w:color w:val="000000" w:themeColor="text1"/>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356.25pt" o:bullet="t">
        <v:imagedata r:id="rId1" o:title="image1"/>
      </v:shape>
    </w:pict>
  </w:numPicBullet>
  <w:numPicBullet w:numPicBulletId="1">
    <w:pict>
      <v:shape id="_x0000_i1027" type="#_x0000_t75" style="width:145.5pt;height:356.2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43A54F4"/>
    <w:multiLevelType w:val="hybridMultilevel"/>
    <w:tmpl w:val="B9E05606"/>
    <w:lvl w:ilvl="0" w:tplc="D9202E8C">
      <w:start w:val="6"/>
      <w:numFmt w:val="bullet"/>
      <w:lvlText w:val="•"/>
      <w:lvlJc w:val="left"/>
      <w:pPr>
        <w:ind w:left="1069" w:hanging="360"/>
      </w:pPr>
      <w:rPr>
        <w:rFonts w:ascii="Calibri" w:eastAsia="SKODANext-Light" w:hAnsi="Calibri" w:cs="Calibri"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34A6003B"/>
    <w:multiLevelType w:val="hybridMultilevel"/>
    <w:tmpl w:val="22C43B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3D4695E"/>
    <w:multiLevelType w:val="multilevel"/>
    <w:tmpl w:val="E408A86A"/>
    <w:numStyleLink w:val="Seznamodrek"/>
  </w:abstractNum>
  <w:abstractNum w:abstractNumId="13" w15:restartNumberingAfterBreak="0">
    <w:nsid w:val="4D993C34"/>
    <w:multiLevelType w:val="multilevel"/>
    <w:tmpl w:val="CBCE1EFE"/>
    <w:numStyleLink w:val="Stylodrky"/>
  </w:abstractNum>
  <w:abstractNum w:abstractNumId="14"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16cid:durableId="1619213300">
    <w:abstractNumId w:val="0"/>
  </w:num>
  <w:num w:numId="2" w16cid:durableId="1211186028">
    <w:abstractNumId w:val="1"/>
  </w:num>
  <w:num w:numId="3" w16cid:durableId="359209735">
    <w:abstractNumId w:val="15"/>
  </w:num>
  <w:num w:numId="4" w16cid:durableId="620653121">
    <w:abstractNumId w:val="5"/>
  </w:num>
  <w:num w:numId="5" w16cid:durableId="96291263">
    <w:abstractNumId w:val="16"/>
  </w:num>
  <w:num w:numId="6" w16cid:durableId="755900400">
    <w:abstractNumId w:val="2"/>
  </w:num>
  <w:num w:numId="7" w16cid:durableId="37779501">
    <w:abstractNumId w:val="8"/>
  </w:num>
  <w:num w:numId="8" w16cid:durableId="110132987">
    <w:abstractNumId w:val="10"/>
  </w:num>
  <w:num w:numId="9" w16cid:durableId="1324164766">
    <w:abstractNumId w:val="13"/>
  </w:num>
  <w:num w:numId="10" w16cid:durableId="1640264081">
    <w:abstractNumId w:val="12"/>
  </w:num>
  <w:num w:numId="11" w16cid:durableId="2090227293">
    <w:abstractNumId w:val="3"/>
  </w:num>
  <w:num w:numId="12" w16cid:durableId="767191742">
    <w:abstractNumId w:val="11"/>
  </w:num>
  <w:num w:numId="13" w16cid:durableId="923146809">
    <w:abstractNumId w:val="9"/>
  </w:num>
  <w:num w:numId="14" w16cid:durableId="760369489">
    <w:abstractNumId w:val="14"/>
  </w:num>
  <w:num w:numId="15" w16cid:durableId="793981175">
    <w:abstractNumId w:val="4"/>
  </w:num>
  <w:num w:numId="16" w16cid:durableId="1899196684">
    <w:abstractNumId w:val="4"/>
  </w:num>
  <w:num w:numId="17" w16cid:durableId="1393456853">
    <w:abstractNumId w:val="4"/>
  </w:num>
  <w:num w:numId="18" w16cid:durableId="1513299851">
    <w:abstractNumId w:val="4"/>
  </w:num>
  <w:num w:numId="19" w16cid:durableId="564411484">
    <w:abstractNumId w:val="7"/>
  </w:num>
  <w:num w:numId="20" w16cid:durableId="14882773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rawingGridHorizontalSpacing w:val="90"/>
  <w:displayHorizont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A6"/>
    <w:rsid w:val="00004082"/>
    <w:rsid w:val="000044F7"/>
    <w:rsid w:val="0000554F"/>
    <w:rsid w:val="000076E9"/>
    <w:rsid w:val="00010D84"/>
    <w:rsid w:val="0001254A"/>
    <w:rsid w:val="0001790A"/>
    <w:rsid w:val="00021A12"/>
    <w:rsid w:val="00021C86"/>
    <w:rsid w:val="00022826"/>
    <w:rsid w:val="00022C5A"/>
    <w:rsid w:val="0003037F"/>
    <w:rsid w:val="00032129"/>
    <w:rsid w:val="000336EB"/>
    <w:rsid w:val="00034592"/>
    <w:rsid w:val="00035696"/>
    <w:rsid w:val="000364DC"/>
    <w:rsid w:val="00036BD3"/>
    <w:rsid w:val="00036D1A"/>
    <w:rsid w:val="00037911"/>
    <w:rsid w:val="00042C1B"/>
    <w:rsid w:val="00042C68"/>
    <w:rsid w:val="00044CE0"/>
    <w:rsid w:val="0004651C"/>
    <w:rsid w:val="0004707B"/>
    <w:rsid w:val="000557A1"/>
    <w:rsid w:val="0005629A"/>
    <w:rsid w:val="00062606"/>
    <w:rsid w:val="00065FDA"/>
    <w:rsid w:val="00072796"/>
    <w:rsid w:val="00074C1D"/>
    <w:rsid w:val="000773ED"/>
    <w:rsid w:val="00081A4B"/>
    <w:rsid w:val="00081EE2"/>
    <w:rsid w:val="000843E6"/>
    <w:rsid w:val="00085175"/>
    <w:rsid w:val="00086303"/>
    <w:rsid w:val="00086F0B"/>
    <w:rsid w:val="000900BA"/>
    <w:rsid w:val="000A3C92"/>
    <w:rsid w:val="000A4D1C"/>
    <w:rsid w:val="000A553C"/>
    <w:rsid w:val="000A56FE"/>
    <w:rsid w:val="000A582E"/>
    <w:rsid w:val="000B035F"/>
    <w:rsid w:val="000B26F8"/>
    <w:rsid w:val="000B3578"/>
    <w:rsid w:val="000C72C7"/>
    <w:rsid w:val="000D1401"/>
    <w:rsid w:val="000D2CFC"/>
    <w:rsid w:val="000D4350"/>
    <w:rsid w:val="000D63D2"/>
    <w:rsid w:val="000D7B54"/>
    <w:rsid w:val="000E1C18"/>
    <w:rsid w:val="000E4EE8"/>
    <w:rsid w:val="000E7BCD"/>
    <w:rsid w:val="000F14D7"/>
    <w:rsid w:val="000F1734"/>
    <w:rsid w:val="000F2FC5"/>
    <w:rsid w:val="000F6125"/>
    <w:rsid w:val="000F7506"/>
    <w:rsid w:val="00100577"/>
    <w:rsid w:val="001074BB"/>
    <w:rsid w:val="00110B08"/>
    <w:rsid w:val="00111F6E"/>
    <w:rsid w:val="001142A7"/>
    <w:rsid w:val="0012019D"/>
    <w:rsid w:val="0012161C"/>
    <w:rsid w:val="00121EAA"/>
    <w:rsid w:val="001269D3"/>
    <w:rsid w:val="00131063"/>
    <w:rsid w:val="00136318"/>
    <w:rsid w:val="001443C2"/>
    <w:rsid w:val="0014630B"/>
    <w:rsid w:val="00150683"/>
    <w:rsid w:val="00152362"/>
    <w:rsid w:val="001548FB"/>
    <w:rsid w:val="001550E4"/>
    <w:rsid w:val="00157F23"/>
    <w:rsid w:val="001613C6"/>
    <w:rsid w:val="00162BE9"/>
    <w:rsid w:val="00163344"/>
    <w:rsid w:val="00164B44"/>
    <w:rsid w:val="00164B62"/>
    <w:rsid w:val="00165BC2"/>
    <w:rsid w:val="00166F13"/>
    <w:rsid w:val="001677E3"/>
    <w:rsid w:val="00167A12"/>
    <w:rsid w:val="00176A70"/>
    <w:rsid w:val="00184193"/>
    <w:rsid w:val="00187868"/>
    <w:rsid w:val="00187CD0"/>
    <w:rsid w:val="0019086B"/>
    <w:rsid w:val="0019302F"/>
    <w:rsid w:val="00197E4E"/>
    <w:rsid w:val="001A47A7"/>
    <w:rsid w:val="001A4A14"/>
    <w:rsid w:val="001A5D47"/>
    <w:rsid w:val="001A7F68"/>
    <w:rsid w:val="001B34D9"/>
    <w:rsid w:val="001B47D6"/>
    <w:rsid w:val="001B5555"/>
    <w:rsid w:val="001B6999"/>
    <w:rsid w:val="001C4C3D"/>
    <w:rsid w:val="001C64DF"/>
    <w:rsid w:val="001D04B5"/>
    <w:rsid w:val="001D1F1F"/>
    <w:rsid w:val="001D630D"/>
    <w:rsid w:val="001F28F9"/>
    <w:rsid w:val="001F4557"/>
    <w:rsid w:val="001F4975"/>
    <w:rsid w:val="001F4B29"/>
    <w:rsid w:val="001F69E1"/>
    <w:rsid w:val="001F73AD"/>
    <w:rsid w:val="001F7A9B"/>
    <w:rsid w:val="002007BA"/>
    <w:rsid w:val="00201817"/>
    <w:rsid w:val="002023E0"/>
    <w:rsid w:val="002035E1"/>
    <w:rsid w:val="0020585E"/>
    <w:rsid w:val="0020687D"/>
    <w:rsid w:val="0020765D"/>
    <w:rsid w:val="00212BBB"/>
    <w:rsid w:val="0021588E"/>
    <w:rsid w:val="0021677F"/>
    <w:rsid w:val="002173FA"/>
    <w:rsid w:val="00217694"/>
    <w:rsid w:val="00221A70"/>
    <w:rsid w:val="00221F39"/>
    <w:rsid w:val="00224561"/>
    <w:rsid w:val="00226516"/>
    <w:rsid w:val="00230E80"/>
    <w:rsid w:val="00233580"/>
    <w:rsid w:val="00233769"/>
    <w:rsid w:val="00234ADF"/>
    <w:rsid w:val="002363B8"/>
    <w:rsid w:val="0024063E"/>
    <w:rsid w:val="0024240F"/>
    <w:rsid w:val="00242EBA"/>
    <w:rsid w:val="0024522C"/>
    <w:rsid w:val="00245D19"/>
    <w:rsid w:val="00246DCC"/>
    <w:rsid w:val="00252313"/>
    <w:rsid w:val="00255025"/>
    <w:rsid w:val="00256CE2"/>
    <w:rsid w:val="00265396"/>
    <w:rsid w:val="00267658"/>
    <w:rsid w:val="00270305"/>
    <w:rsid w:val="00270384"/>
    <w:rsid w:val="0027085B"/>
    <w:rsid w:val="0027386C"/>
    <w:rsid w:val="002772E0"/>
    <w:rsid w:val="0028009C"/>
    <w:rsid w:val="002826C5"/>
    <w:rsid w:val="00284FF7"/>
    <w:rsid w:val="00286CE1"/>
    <w:rsid w:val="002879C8"/>
    <w:rsid w:val="00287DA5"/>
    <w:rsid w:val="002910D3"/>
    <w:rsid w:val="00292732"/>
    <w:rsid w:val="002931D1"/>
    <w:rsid w:val="002A0816"/>
    <w:rsid w:val="002A3E42"/>
    <w:rsid w:val="002A3E8B"/>
    <w:rsid w:val="002A5C5A"/>
    <w:rsid w:val="002A7034"/>
    <w:rsid w:val="002B0594"/>
    <w:rsid w:val="002B178E"/>
    <w:rsid w:val="002B245B"/>
    <w:rsid w:val="002B2CEC"/>
    <w:rsid w:val="002B605A"/>
    <w:rsid w:val="002B610F"/>
    <w:rsid w:val="002C5968"/>
    <w:rsid w:val="002C696C"/>
    <w:rsid w:val="002C716E"/>
    <w:rsid w:val="002D1E60"/>
    <w:rsid w:val="002D3E94"/>
    <w:rsid w:val="002E23B7"/>
    <w:rsid w:val="002E3C6F"/>
    <w:rsid w:val="002E4E26"/>
    <w:rsid w:val="002E51B9"/>
    <w:rsid w:val="002F09B1"/>
    <w:rsid w:val="002F185B"/>
    <w:rsid w:val="002F19ED"/>
    <w:rsid w:val="00302929"/>
    <w:rsid w:val="00302F5F"/>
    <w:rsid w:val="00304F39"/>
    <w:rsid w:val="00305628"/>
    <w:rsid w:val="003108DB"/>
    <w:rsid w:val="0031160B"/>
    <w:rsid w:val="0031285D"/>
    <w:rsid w:val="003233FE"/>
    <w:rsid w:val="00326418"/>
    <w:rsid w:val="00331007"/>
    <w:rsid w:val="00331428"/>
    <w:rsid w:val="0033235F"/>
    <w:rsid w:val="00340B40"/>
    <w:rsid w:val="00342827"/>
    <w:rsid w:val="003455D9"/>
    <w:rsid w:val="00345F87"/>
    <w:rsid w:val="00350396"/>
    <w:rsid w:val="0035282F"/>
    <w:rsid w:val="00352A3F"/>
    <w:rsid w:val="00352B1E"/>
    <w:rsid w:val="00353640"/>
    <w:rsid w:val="00354B15"/>
    <w:rsid w:val="00356D8E"/>
    <w:rsid w:val="00363735"/>
    <w:rsid w:val="0036505D"/>
    <w:rsid w:val="00367200"/>
    <w:rsid w:val="00372E71"/>
    <w:rsid w:val="00375863"/>
    <w:rsid w:val="00386CB8"/>
    <w:rsid w:val="00387276"/>
    <w:rsid w:val="003949C4"/>
    <w:rsid w:val="003962EE"/>
    <w:rsid w:val="003968FC"/>
    <w:rsid w:val="003A1931"/>
    <w:rsid w:val="003A428C"/>
    <w:rsid w:val="003A4708"/>
    <w:rsid w:val="003A70E4"/>
    <w:rsid w:val="003B08C0"/>
    <w:rsid w:val="003B4434"/>
    <w:rsid w:val="003B6CE3"/>
    <w:rsid w:val="003B6E3A"/>
    <w:rsid w:val="003C2DE0"/>
    <w:rsid w:val="003D414D"/>
    <w:rsid w:val="003E0F66"/>
    <w:rsid w:val="003E37EF"/>
    <w:rsid w:val="003E6CF0"/>
    <w:rsid w:val="003E7B03"/>
    <w:rsid w:val="003F04D1"/>
    <w:rsid w:val="003F224D"/>
    <w:rsid w:val="003F414D"/>
    <w:rsid w:val="004017B1"/>
    <w:rsid w:val="00401CFD"/>
    <w:rsid w:val="004037E9"/>
    <w:rsid w:val="00403CD5"/>
    <w:rsid w:val="004061B4"/>
    <w:rsid w:val="00406AFE"/>
    <w:rsid w:val="00406F6C"/>
    <w:rsid w:val="0041033E"/>
    <w:rsid w:val="00416398"/>
    <w:rsid w:val="00417F7C"/>
    <w:rsid w:val="0042332B"/>
    <w:rsid w:val="00424B2E"/>
    <w:rsid w:val="004259FC"/>
    <w:rsid w:val="0043279E"/>
    <w:rsid w:val="0043601F"/>
    <w:rsid w:val="00441C8A"/>
    <w:rsid w:val="00441E57"/>
    <w:rsid w:val="00443643"/>
    <w:rsid w:val="00445EA9"/>
    <w:rsid w:val="004532E5"/>
    <w:rsid w:val="00454204"/>
    <w:rsid w:val="004565AB"/>
    <w:rsid w:val="00461BC2"/>
    <w:rsid w:val="00462065"/>
    <w:rsid w:val="004679FD"/>
    <w:rsid w:val="00470EE1"/>
    <w:rsid w:val="004711AB"/>
    <w:rsid w:val="00471A5B"/>
    <w:rsid w:val="00472F47"/>
    <w:rsid w:val="004907B1"/>
    <w:rsid w:val="00490DEE"/>
    <w:rsid w:val="00491068"/>
    <w:rsid w:val="00492364"/>
    <w:rsid w:val="0049250A"/>
    <w:rsid w:val="00494C49"/>
    <w:rsid w:val="00497F88"/>
    <w:rsid w:val="004A1230"/>
    <w:rsid w:val="004A16A6"/>
    <w:rsid w:val="004A43BC"/>
    <w:rsid w:val="004A58B9"/>
    <w:rsid w:val="004B2DA9"/>
    <w:rsid w:val="004C1B27"/>
    <w:rsid w:val="004C2411"/>
    <w:rsid w:val="004C3914"/>
    <w:rsid w:val="004C4554"/>
    <w:rsid w:val="004C693E"/>
    <w:rsid w:val="004D007E"/>
    <w:rsid w:val="004D0B98"/>
    <w:rsid w:val="004D101E"/>
    <w:rsid w:val="004D2096"/>
    <w:rsid w:val="004D3009"/>
    <w:rsid w:val="004D5B70"/>
    <w:rsid w:val="004D7B30"/>
    <w:rsid w:val="004E238F"/>
    <w:rsid w:val="004E2C53"/>
    <w:rsid w:val="004E32B0"/>
    <w:rsid w:val="004E483C"/>
    <w:rsid w:val="004E6D29"/>
    <w:rsid w:val="004F1825"/>
    <w:rsid w:val="004F298D"/>
    <w:rsid w:val="004F2FA9"/>
    <w:rsid w:val="004F3ED6"/>
    <w:rsid w:val="004F4C3A"/>
    <w:rsid w:val="004F7A7A"/>
    <w:rsid w:val="00501E83"/>
    <w:rsid w:val="00504830"/>
    <w:rsid w:val="00512A3F"/>
    <w:rsid w:val="0051332F"/>
    <w:rsid w:val="00515005"/>
    <w:rsid w:val="00517CED"/>
    <w:rsid w:val="0052312F"/>
    <w:rsid w:val="00523334"/>
    <w:rsid w:val="005242BC"/>
    <w:rsid w:val="00525917"/>
    <w:rsid w:val="00526BA1"/>
    <w:rsid w:val="00533E27"/>
    <w:rsid w:val="005376CF"/>
    <w:rsid w:val="00544D2B"/>
    <w:rsid w:val="00547D5F"/>
    <w:rsid w:val="005545B0"/>
    <w:rsid w:val="005561E6"/>
    <w:rsid w:val="00556ECD"/>
    <w:rsid w:val="005576DC"/>
    <w:rsid w:val="00557C72"/>
    <w:rsid w:val="00560122"/>
    <w:rsid w:val="005615CD"/>
    <w:rsid w:val="005618E6"/>
    <w:rsid w:val="0056795B"/>
    <w:rsid w:val="00571659"/>
    <w:rsid w:val="00573602"/>
    <w:rsid w:val="00574A2B"/>
    <w:rsid w:val="005770BC"/>
    <w:rsid w:val="005777D4"/>
    <w:rsid w:val="00580BF1"/>
    <w:rsid w:val="005810A3"/>
    <w:rsid w:val="00581EC6"/>
    <w:rsid w:val="005822F8"/>
    <w:rsid w:val="005840DB"/>
    <w:rsid w:val="005844B2"/>
    <w:rsid w:val="0058572D"/>
    <w:rsid w:val="00585A8B"/>
    <w:rsid w:val="00587F58"/>
    <w:rsid w:val="0059277F"/>
    <w:rsid w:val="00594C27"/>
    <w:rsid w:val="00594CEA"/>
    <w:rsid w:val="005A10D3"/>
    <w:rsid w:val="005A477A"/>
    <w:rsid w:val="005B4458"/>
    <w:rsid w:val="005B4B68"/>
    <w:rsid w:val="005B531B"/>
    <w:rsid w:val="005B5C08"/>
    <w:rsid w:val="005B7D97"/>
    <w:rsid w:val="005B7F51"/>
    <w:rsid w:val="005C318A"/>
    <w:rsid w:val="005C39D6"/>
    <w:rsid w:val="005C4137"/>
    <w:rsid w:val="005C6660"/>
    <w:rsid w:val="005D29A8"/>
    <w:rsid w:val="005D62FA"/>
    <w:rsid w:val="005D6DBA"/>
    <w:rsid w:val="005E0A8D"/>
    <w:rsid w:val="005E268D"/>
    <w:rsid w:val="005E320D"/>
    <w:rsid w:val="005E7E54"/>
    <w:rsid w:val="005F548E"/>
    <w:rsid w:val="005F5EAE"/>
    <w:rsid w:val="00602A8B"/>
    <w:rsid w:val="006036EE"/>
    <w:rsid w:val="006038AE"/>
    <w:rsid w:val="00606E75"/>
    <w:rsid w:val="00610119"/>
    <w:rsid w:val="00613899"/>
    <w:rsid w:val="0061580B"/>
    <w:rsid w:val="00615BD7"/>
    <w:rsid w:val="00620DB3"/>
    <w:rsid w:val="006240D8"/>
    <w:rsid w:val="0062551E"/>
    <w:rsid w:val="00632143"/>
    <w:rsid w:val="0063277E"/>
    <w:rsid w:val="00636855"/>
    <w:rsid w:val="00637BD3"/>
    <w:rsid w:val="00637DC8"/>
    <w:rsid w:val="00640023"/>
    <w:rsid w:val="00645AFF"/>
    <w:rsid w:val="00651956"/>
    <w:rsid w:val="006549E7"/>
    <w:rsid w:val="00663BC6"/>
    <w:rsid w:val="006702AB"/>
    <w:rsid w:val="00671DDD"/>
    <w:rsid w:val="00672403"/>
    <w:rsid w:val="00676659"/>
    <w:rsid w:val="006829B2"/>
    <w:rsid w:val="00685937"/>
    <w:rsid w:val="00693D1C"/>
    <w:rsid w:val="00696226"/>
    <w:rsid w:val="006A138C"/>
    <w:rsid w:val="006A51AC"/>
    <w:rsid w:val="006B1306"/>
    <w:rsid w:val="006B374D"/>
    <w:rsid w:val="006B3E3E"/>
    <w:rsid w:val="006C0F79"/>
    <w:rsid w:val="006C6D69"/>
    <w:rsid w:val="006D1EE2"/>
    <w:rsid w:val="006D2541"/>
    <w:rsid w:val="006D428C"/>
    <w:rsid w:val="006D53D2"/>
    <w:rsid w:val="006D5504"/>
    <w:rsid w:val="006D5D98"/>
    <w:rsid w:val="006D687B"/>
    <w:rsid w:val="006E01E8"/>
    <w:rsid w:val="006E3465"/>
    <w:rsid w:val="006E6896"/>
    <w:rsid w:val="006E71BA"/>
    <w:rsid w:val="007017B6"/>
    <w:rsid w:val="00704C39"/>
    <w:rsid w:val="00706FC5"/>
    <w:rsid w:val="0071741A"/>
    <w:rsid w:val="00720CA1"/>
    <w:rsid w:val="007215FD"/>
    <w:rsid w:val="00721A5B"/>
    <w:rsid w:val="0072249A"/>
    <w:rsid w:val="00730802"/>
    <w:rsid w:val="00731541"/>
    <w:rsid w:val="007317AD"/>
    <w:rsid w:val="00732CD7"/>
    <w:rsid w:val="00733A9C"/>
    <w:rsid w:val="007363C9"/>
    <w:rsid w:val="00736BD3"/>
    <w:rsid w:val="0074053A"/>
    <w:rsid w:val="0074204E"/>
    <w:rsid w:val="00742599"/>
    <w:rsid w:val="00742E6B"/>
    <w:rsid w:val="00743BBE"/>
    <w:rsid w:val="0075305F"/>
    <w:rsid w:val="00755843"/>
    <w:rsid w:val="00755869"/>
    <w:rsid w:val="00757EF6"/>
    <w:rsid w:val="00760139"/>
    <w:rsid w:val="007610D5"/>
    <w:rsid w:val="00763F38"/>
    <w:rsid w:val="0076749F"/>
    <w:rsid w:val="0077767C"/>
    <w:rsid w:val="0078394F"/>
    <w:rsid w:val="0078426D"/>
    <w:rsid w:val="00784733"/>
    <w:rsid w:val="00786BED"/>
    <w:rsid w:val="00787D08"/>
    <w:rsid w:val="00790A94"/>
    <w:rsid w:val="0079114E"/>
    <w:rsid w:val="00791FBA"/>
    <w:rsid w:val="007934C6"/>
    <w:rsid w:val="00795504"/>
    <w:rsid w:val="0079702C"/>
    <w:rsid w:val="00797DE1"/>
    <w:rsid w:val="007A16CA"/>
    <w:rsid w:val="007A236B"/>
    <w:rsid w:val="007A423B"/>
    <w:rsid w:val="007A6D01"/>
    <w:rsid w:val="007A7A9D"/>
    <w:rsid w:val="007B0F31"/>
    <w:rsid w:val="007B163C"/>
    <w:rsid w:val="007B289B"/>
    <w:rsid w:val="007B2A9D"/>
    <w:rsid w:val="007B386D"/>
    <w:rsid w:val="007B5B92"/>
    <w:rsid w:val="007C0245"/>
    <w:rsid w:val="007C03E6"/>
    <w:rsid w:val="007C63BD"/>
    <w:rsid w:val="007C6435"/>
    <w:rsid w:val="007C760D"/>
    <w:rsid w:val="007D0C6B"/>
    <w:rsid w:val="007D24FF"/>
    <w:rsid w:val="007D5718"/>
    <w:rsid w:val="007E4CF2"/>
    <w:rsid w:val="007E6E18"/>
    <w:rsid w:val="007F0408"/>
    <w:rsid w:val="007F1926"/>
    <w:rsid w:val="007F28A4"/>
    <w:rsid w:val="007F3F0E"/>
    <w:rsid w:val="007F582D"/>
    <w:rsid w:val="007F5C4A"/>
    <w:rsid w:val="00800378"/>
    <w:rsid w:val="0080228B"/>
    <w:rsid w:val="00802AC7"/>
    <w:rsid w:val="008039C2"/>
    <w:rsid w:val="008068A1"/>
    <w:rsid w:val="0081157D"/>
    <w:rsid w:val="00813E67"/>
    <w:rsid w:val="0082098C"/>
    <w:rsid w:val="00821F79"/>
    <w:rsid w:val="008348A8"/>
    <w:rsid w:val="00834972"/>
    <w:rsid w:val="00835032"/>
    <w:rsid w:val="00840765"/>
    <w:rsid w:val="00844111"/>
    <w:rsid w:val="0084696B"/>
    <w:rsid w:val="00846E8C"/>
    <w:rsid w:val="00847053"/>
    <w:rsid w:val="008547E2"/>
    <w:rsid w:val="00854F2A"/>
    <w:rsid w:val="00860FFF"/>
    <w:rsid w:val="008638DE"/>
    <w:rsid w:val="00870821"/>
    <w:rsid w:val="00870CA1"/>
    <w:rsid w:val="00874C27"/>
    <w:rsid w:val="00880419"/>
    <w:rsid w:val="00886CEC"/>
    <w:rsid w:val="0089098D"/>
    <w:rsid w:val="00891906"/>
    <w:rsid w:val="00893AFD"/>
    <w:rsid w:val="00895CD1"/>
    <w:rsid w:val="008A5125"/>
    <w:rsid w:val="008A798D"/>
    <w:rsid w:val="008B0190"/>
    <w:rsid w:val="008B204B"/>
    <w:rsid w:val="008B3595"/>
    <w:rsid w:val="008B59EF"/>
    <w:rsid w:val="008B7DD3"/>
    <w:rsid w:val="008C1A67"/>
    <w:rsid w:val="008C3489"/>
    <w:rsid w:val="008C50BB"/>
    <w:rsid w:val="008D4313"/>
    <w:rsid w:val="008D61F6"/>
    <w:rsid w:val="008D6D5C"/>
    <w:rsid w:val="008E435D"/>
    <w:rsid w:val="008E5048"/>
    <w:rsid w:val="008E60AA"/>
    <w:rsid w:val="008E7147"/>
    <w:rsid w:val="008E7EC7"/>
    <w:rsid w:val="008F1C00"/>
    <w:rsid w:val="008F1DDC"/>
    <w:rsid w:val="008F2F61"/>
    <w:rsid w:val="008F31E7"/>
    <w:rsid w:val="008F6D2E"/>
    <w:rsid w:val="008F6ECC"/>
    <w:rsid w:val="00900C1C"/>
    <w:rsid w:val="00901708"/>
    <w:rsid w:val="00903B06"/>
    <w:rsid w:val="00904DB6"/>
    <w:rsid w:val="00906205"/>
    <w:rsid w:val="00906862"/>
    <w:rsid w:val="00907E63"/>
    <w:rsid w:val="009107B3"/>
    <w:rsid w:val="0091083B"/>
    <w:rsid w:val="00912FB4"/>
    <w:rsid w:val="009207BD"/>
    <w:rsid w:val="00922BCC"/>
    <w:rsid w:val="0092547B"/>
    <w:rsid w:val="00936B8D"/>
    <w:rsid w:val="009372DB"/>
    <w:rsid w:val="00940E8D"/>
    <w:rsid w:val="00942302"/>
    <w:rsid w:val="00942839"/>
    <w:rsid w:val="00952B9F"/>
    <w:rsid w:val="00954B96"/>
    <w:rsid w:val="00955919"/>
    <w:rsid w:val="00957534"/>
    <w:rsid w:val="00960347"/>
    <w:rsid w:val="00971981"/>
    <w:rsid w:val="00974E14"/>
    <w:rsid w:val="009761DE"/>
    <w:rsid w:val="0097746C"/>
    <w:rsid w:val="009812FE"/>
    <w:rsid w:val="00981B86"/>
    <w:rsid w:val="009832BA"/>
    <w:rsid w:val="00984807"/>
    <w:rsid w:val="00985D8C"/>
    <w:rsid w:val="00993022"/>
    <w:rsid w:val="00996977"/>
    <w:rsid w:val="00997B81"/>
    <w:rsid w:val="009A2753"/>
    <w:rsid w:val="009A62B5"/>
    <w:rsid w:val="009A7613"/>
    <w:rsid w:val="009B0272"/>
    <w:rsid w:val="009B02C9"/>
    <w:rsid w:val="009B1659"/>
    <w:rsid w:val="009B492E"/>
    <w:rsid w:val="009B5C6C"/>
    <w:rsid w:val="009C279F"/>
    <w:rsid w:val="009D2E1A"/>
    <w:rsid w:val="009D31C4"/>
    <w:rsid w:val="009D3929"/>
    <w:rsid w:val="009D7E71"/>
    <w:rsid w:val="009E10F2"/>
    <w:rsid w:val="009E1216"/>
    <w:rsid w:val="009E40B4"/>
    <w:rsid w:val="009E42A9"/>
    <w:rsid w:val="009E6D10"/>
    <w:rsid w:val="009E7387"/>
    <w:rsid w:val="009F3B92"/>
    <w:rsid w:val="009F5981"/>
    <w:rsid w:val="009F76CC"/>
    <w:rsid w:val="00A10720"/>
    <w:rsid w:val="00A11F08"/>
    <w:rsid w:val="00A13B59"/>
    <w:rsid w:val="00A13E20"/>
    <w:rsid w:val="00A17400"/>
    <w:rsid w:val="00A218DD"/>
    <w:rsid w:val="00A223FA"/>
    <w:rsid w:val="00A22952"/>
    <w:rsid w:val="00A23857"/>
    <w:rsid w:val="00A2567C"/>
    <w:rsid w:val="00A27450"/>
    <w:rsid w:val="00A2799D"/>
    <w:rsid w:val="00A31F50"/>
    <w:rsid w:val="00A33760"/>
    <w:rsid w:val="00A36B03"/>
    <w:rsid w:val="00A37444"/>
    <w:rsid w:val="00A40E16"/>
    <w:rsid w:val="00A4303A"/>
    <w:rsid w:val="00A43F5A"/>
    <w:rsid w:val="00A45F09"/>
    <w:rsid w:val="00A46918"/>
    <w:rsid w:val="00A47362"/>
    <w:rsid w:val="00A55E5D"/>
    <w:rsid w:val="00A566EF"/>
    <w:rsid w:val="00A56731"/>
    <w:rsid w:val="00A569D6"/>
    <w:rsid w:val="00A5750F"/>
    <w:rsid w:val="00A575FC"/>
    <w:rsid w:val="00A62D69"/>
    <w:rsid w:val="00A6386A"/>
    <w:rsid w:val="00A6480D"/>
    <w:rsid w:val="00A64AD1"/>
    <w:rsid w:val="00A65CFA"/>
    <w:rsid w:val="00A65EFE"/>
    <w:rsid w:val="00A665D8"/>
    <w:rsid w:val="00A66D45"/>
    <w:rsid w:val="00A6738E"/>
    <w:rsid w:val="00A7519C"/>
    <w:rsid w:val="00A7527C"/>
    <w:rsid w:val="00A76095"/>
    <w:rsid w:val="00A76522"/>
    <w:rsid w:val="00A81B15"/>
    <w:rsid w:val="00A81F95"/>
    <w:rsid w:val="00A82115"/>
    <w:rsid w:val="00A831D1"/>
    <w:rsid w:val="00A838F7"/>
    <w:rsid w:val="00A83999"/>
    <w:rsid w:val="00A858AF"/>
    <w:rsid w:val="00A85D75"/>
    <w:rsid w:val="00A871BB"/>
    <w:rsid w:val="00A96094"/>
    <w:rsid w:val="00A96D33"/>
    <w:rsid w:val="00AA03D0"/>
    <w:rsid w:val="00AA0DDB"/>
    <w:rsid w:val="00AA37FC"/>
    <w:rsid w:val="00AA3E16"/>
    <w:rsid w:val="00AA4A74"/>
    <w:rsid w:val="00AA5994"/>
    <w:rsid w:val="00AA6269"/>
    <w:rsid w:val="00AA6E6C"/>
    <w:rsid w:val="00AA78F4"/>
    <w:rsid w:val="00AB14CA"/>
    <w:rsid w:val="00AB168A"/>
    <w:rsid w:val="00AB1A0F"/>
    <w:rsid w:val="00AB1E90"/>
    <w:rsid w:val="00AB2CA3"/>
    <w:rsid w:val="00AB30E3"/>
    <w:rsid w:val="00AB4754"/>
    <w:rsid w:val="00AB49F9"/>
    <w:rsid w:val="00AB7C1A"/>
    <w:rsid w:val="00AC2685"/>
    <w:rsid w:val="00AC2F76"/>
    <w:rsid w:val="00AC371F"/>
    <w:rsid w:val="00AC3730"/>
    <w:rsid w:val="00AD02CE"/>
    <w:rsid w:val="00AD0AD9"/>
    <w:rsid w:val="00AD6031"/>
    <w:rsid w:val="00AD79FC"/>
    <w:rsid w:val="00AE10CF"/>
    <w:rsid w:val="00AE3EAE"/>
    <w:rsid w:val="00AE6984"/>
    <w:rsid w:val="00AE70C0"/>
    <w:rsid w:val="00AE7EC8"/>
    <w:rsid w:val="00AF032D"/>
    <w:rsid w:val="00AF250A"/>
    <w:rsid w:val="00AF2907"/>
    <w:rsid w:val="00AF34AD"/>
    <w:rsid w:val="00AF3A94"/>
    <w:rsid w:val="00AF437E"/>
    <w:rsid w:val="00AF5B6E"/>
    <w:rsid w:val="00B00665"/>
    <w:rsid w:val="00B00B11"/>
    <w:rsid w:val="00B01F35"/>
    <w:rsid w:val="00B03455"/>
    <w:rsid w:val="00B03979"/>
    <w:rsid w:val="00B047B8"/>
    <w:rsid w:val="00B11E43"/>
    <w:rsid w:val="00B1239C"/>
    <w:rsid w:val="00B13479"/>
    <w:rsid w:val="00B13B9D"/>
    <w:rsid w:val="00B162FC"/>
    <w:rsid w:val="00B16B76"/>
    <w:rsid w:val="00B20040"/>
    <w:rsid w:val="00B213B8"/>
    <w:rsid w:val="00B25DBA"/>
    <w:rsid w:val="00B27230"/>
    <w:rsid w:val="00B31744"/>
    <w:rsid w:val="00B35241"/>
    <w:rsid w:val="00B4000D"/>
    <w:rsid w:val="00B4221E"/>
    <w:rsid w:val="00B42A01"/>
    <w:rsid w:val="00B42EE5"/>
    <w:rsid w:val="00B45938"/>
    <w:rsid w:val="00B45AE3"/>
    <w:rsid w:val="00B478C7"/>
    <w:rsid w:val="00B51BDA"/>
    <w:rsid w:val="00B537B4"/>
    <w:rsid w:val="00B60F0A"/>
    <w:rsid w:val="00B618FD"/>
    <w:rsid w:val="00B62301"/>
    <w:rsid w:val="00B630B5"/>
    <w:rsid w:val="00B6780E"/>
    <w:rsid w:val="00B701F1"/>
    <w:rsid w:val="00B72EFA"/>
    <w:rsid w:val="00B734D6"/>
    <w:rsid w:val="00B75841"/>
    <w:rsid w:val="00B77CBD"/>
    <w:rsid w:val="00B809E8"/>
    <w:rsid w:val="00B828B8"/>
    <w:rsid w:val="00B86B6D"/>
    <w:rsid w:val="00B9076A"/>
    <w:rsid w:val="00B90CE5"/>
    <w:rsid w:val="00B91C6D"/>
    <w:rsid w:val="00B91D7F"/>
    <w:rsid w:val="00B92009"/>
    <w:rsid w:val="00B9484C"/>
    <w:rsid w:val="00B97638"/>
    <w:rsid w:val="00BA0407"/>
    <w:rsid w:val="00BA355A"/>
    <w:rsid w:val="00BB245C"/>
    <w:rsid w:val="00BB31D2"/>
    <w:rsid w:val="00BB3A42"/>
    <w:rsid w:val="00BB3E3C"/>
    <w:rsid w:val="00BB47A8"/>
    <w:rsid w:val="00BC24CA"/>
    <w:rsid w:val="00BC3006"/>
    <w:rsid w:val="00BC3361"/>
    <w:rsid w:val="00BC3840"/>
    <w:rsid w:val="00BC4A80"/>
    <w:rsid w:val="00BC51DC"/>
    <w:rsid w:val="00BC6515"/>
    <w:rsid w:val="00BC70FE"/>
    <w:rsid w:val="00BD2590"/>
    <w:rsid w:val="00BD48BC"/>
    <w:rsid w:val="00BD5EA4"/>
    <w:rsid w:val="00BD7DEF"/>
    <w:rsid w:val="00BE284E"/>
    <w:rsid w:val="00BE357A"/>
    <w:rsid w:val="00BE361B"/>
    <w:rsid w:val="00BE3747"/>
    <w:rsid w:val="00BE4380"/>
    <w:rsid w:val="00BF02FF"/>
    <w:rsid w:val="00BF38ED"/>
    <w:rsid w:val="00BF651A"/>
    <w:rsid w:val="00BF6B99"/>
    <w:rsid w:val="00C00017"/>
    <w:rsid w:val="00C0262A"/>
    <w:rsid w:val="00C03389"/>
    <w:rsid w:val="00C03631"/>
    <w:rsid w:val="00C03E04"/>
    <w:rsid w:val="00C046E4"/>
    <w:rsid w:val="00C04FBF"/>
    <w:rsid w:val="00C05EAF"/>
    <w:rsid w:val="00C0629D"/>
    <w:rsid w:val="00C06D81"/>
    <w:rsid w:val="00C07DC1"/>
    <w:rsid w:val="00C11E5F"/>
    <w:rsid w:val="00C14DD6"/>
    <w:rsid w:val="00C1645E"/>
    <w:rsid w:val="00C16F59"/>
    <w:rsid w:val="00C2347B"/>
    <w:rsid w:val="00C23D05"/>
    <w:rsid w:val="00C251D2"/>
    <w:rsid w:val="00C2554A"/>
    <w:rsid w:val="00C27A6E"/>
    <w:rsid w:val="00C27D0E"/>
    <w:rsid w:val="00C30C60"/>
    <w:rsid w:val="00C32EE6"/>
    <w:rsid w:val="00C34450"/>
    <w:rsid w:val="00C34871"/>
    <w:rsid w:val="00C4074D"/>
    <w:rsid w:val="00C45800"/>
    <w:rsid w:val="00C51FEA"/>
    <w:rsid w:val="00C53830"/>
    <w:rsid w:val="00C559A4"/>
    <w:rsid w:val="00C56D62"/>
    <w:rsid w:val="00C60B4F"/>
    <w:rsid w:val="00C61CB4"/>
    <w:rsid w:val="00C62171"/>
    <w:rsid w:val="00C62D51"/>
    <w:rsid w:val="00C63253"/>
    <w:rsid w:val="00C676DC"/>
    <w:rsid w:val="00C71C88"/>
    <w:rsid w:val="00C77812"/>
    <w:rsid w:val="00C819B5"/>
    <w:rsid w:val="00C85A23"/>
    <w:rsid w:val="00C9390F"/>
    <w:rsid w:val="00C93FD8"/>
    <w:rsid w:val="00C94817"/>
    <w:rsid w:val="00C95262"/>
    <w:rsid w:val="00CA262A"/>
    <w:rsid w:val="00CA2A8A"/>
    <w:rsid w:val="00CA5BA6"/>
    <w:rsid w:val="00CB11BC"/>
    <w:rsid w:val="00CB4993"/>
    <w:rsid w:val="00CB4ECE"/>
    <w:rsid w:val="00CC17B6"/>
    <w:rsid w:val="00CC3427"/>
    <w:rsid w:val="00CC517F"/>
    <w:rsid w:val="00CC62F9"/>
    <w:rsid w:val="00CD2711"/>
    <w:rsid w:val="00CD645F"/>
    <w:rsid w:val="00CD6F21"/>
    <w:rsid w:val="00CE07FE"/>
    <w:rsid w:val="00CE1475"/>
    <w:rsid w:val="00CE2AFA"/>
    <w:rsid w:val="00CE2BA5"/>
    <w:rsid w:val="00CE3722"/>
    <w:rsid w:val="00CE3C97"/>
    <w:rsid w:val="00CE512B"/>
    <w:rsid w:val="00CE5139"/>
    <w:rsid w:val="00CF1BA3"/>
    <w:rsid w:val="00CF2D3F"/>
    <w:rsid w:val="00CF756C"/>
    <w:rsid w:val="00D02A00"/>
    <w:rsid w:val="00D03E9C"/>
    <w:rsid w:val="00D05CE0"/>
    <w:rsid w:val="00D06DEA"/>
    <w:rsid w:val="00D12772"/>
    <w:rsid w:val="00D12F4E"/>
    <w:rsid w:val="00D15EA6"/>
    <w:rsid w:val="00D171F6"/>
    <w:rsid w:val="00D22E0B"/>
    <w:rsid w:val="00D24973"/>
    <w:rsid w:val="00D25807"/>
    <w:rsid w:val="00D30629"/>
    <w:rsid w:val="00D31574"/>
    <w:rsid w:val="00D3195D"/>
    <w:rsid w:val="00D31B11"/>
    <w:rsid w:val="00D326A0"/>
    <w:rsid w:val="00D360A2"/>
    <w:rsid w:val="00D36FBB"/>
    <w:rsid w:val="00D41D72"/>
    <w:rsid w:val="00D42AD9"/>
    <w:rsid w:val="00D43D30"/>
    <w:rsid w:val="00D443A0"/>
    <w:rsid w:val="00D45CEB"/>
    <w:rsid w:val="00D503F1"/>
    <w:rsid w:val="00D53515"/>
    <w:rsid w:val="00D537A6"/>
    <w:rsid w:val="00D550A4"/>
    <w:rsid w:val="00D630DD"/>
    <w:rsid w:val="00D64C08"/>
    <w:rsid w:val="00D66464"/>
    <w:rsid w:val="00D7412E"/>
    <w:rsid w:val="00D76506"/>
    <w:rsid w:val="00D77139"/>
    <w:rsid w:val="00D810FD"/>
    <w:rsid w:val="00D823B1"/>
    <w:rsid w:val="00D83ED9"/>
    <w:rsid w:val="00D840B7"/>
    <w:rsid w:val="00D84806"/>
    <w:rsid w:val="00D85CA2"/>
    <w:rsid w:val="00D87F23"/>
    <w:rsid w:val="00D87F6A"/>
    <w:rsid w:val="00D9190A"/>
    <w:rsid w:val="00D95877"/>
    <w:rsid w:val="00D959E2"/>
    <w:rsid w:val="00D965FC"/>
    <w:rsid w:val="00DA3CBE"/>
    <w:rsid w:val="00DA542D"/>
    <w:rsid w:val="00DB6C50"/>
    <w:rsid w:val="00DB7473"/>
    <w:rsid w:val="00DC22E6"/>
    <w:rsid w:val="00DC3CCA"/>
    <w:rsid w:val="00DC5264"/>
    <w:rsid w:val="00DC710F"/>
    <w:rsid w:val="00DD2D2C"/>
    <w:rsid w:val="00DD4B84"/>
    <w:rsid w:val="00DE4405"/>
    <w:rsid w:val="00DE4B01"/>
    <w:rsid w:val="00DE5B29"/>
    <w:rsid w:val="00DF1AC9"/>
    <w:rsid w:val="00E013F4"/>
    <w:rsid w:val="00E04CDA"/>
    <w:rsid w:val="00E103E7"/>
    <w:rsid w:val="00E10BF9"/>
    <w:rsid w:val="00E14A19"/>
    <w:rsid w:val="00E15FFC"/>
    <w:rsid w:val="00E206E0"/>
    <w:rsid w:val="00E24A7C"/>
    <w:rsid w:val="00E24B06"/>
    <w:rsid w:val="00E25DC1"/>
    <w:rsid w:val="00E25F55"/>
    <w:rsid w:val="00E26847"/>
    <w:rsid w:val="00E27505"/>
    <w:rsid w:val="00E27ADC"/>
    <w:rsid w:val="00E307BD"/>
    <w:rsid w:val="00E319A0"/>
    <w:rsid w:val="00E3233F"/>
    <w:rsid w:val="00E34633"/>
    <w:rsid w:val="00E37972"/>
    <w:rsid w:val="00E41642"/>
    <w:rsid w:val="00E42460"/>
    <w:rsid w:val="00E46112"/>
    <w:rsid w:val="00E470D6"/>
    <w:rsid w:val="00E474B2"/>
    <w:rsid w:val="00E47FB7"/>
    <w:rsid w:val="00E55B1E"/>
    <w:rsid w:val="00E56CAB"/>
    <w:rsid w:val="00E64475"/>
    <w:rsid w:val="00E70BFE"/>
    <w:rsid w:val="00E725B1"/>
    <w:rsid w:val="00E729FD"/>
    <w:rsid w:val="00E73EDD"/>
    <w:rsid w:val="00E75B5A"/>
    <w:rsid w:val="00E77F86"/>
    <w:rsid w:val="00E8000C"/>
    <w:rsid w:val="00E809E6"/>
    <w:rsid w:val="00E876A4"/>
    <w:rsid w:val="00E90D4F"/>
    <w:rsid w:val="00E91340"/>
    <w:rsid w:val="00E92BE8"/>
    <w:rsid w:val="00E93441"/>
    <w:rsid w:val="00E93567"/>
    <w:rsid w:val="00E9452B"/>
    <w:rsid w:val="00E95550"/>
    <w:rsid w:val="00E96076"/>
    <w:rsid w:val="00E96A23"/>
    <w:rsid w:val="00EA5E85"/>
    <w:rsid w:val="00EA72B1"/>
    <w:rsid w:val="00EB082F"/>
    <w:rsid w:val="00EB113B"/>
    <w:rsid w:val="00EB280B"/>
    <w:rsid w:val="00EC0CC0"/>
    <w:rsid w:val="00EC1C2C"/>
    <w:rsid w:val="00EC6992"/>
    <w:rsid w:val="00EC6A1F"/>
    <w:rsid w:val="00EC6AC5"/>
    <w:rsid w:val="00ED04A2"/>
    <w:rsid w:val="00ED7762"/>
    <w:rsid w:val="00EE22C1"/>
    <w:rsid w:val="00EE70DE"/>
    <w:rsid w:val="00EF475D"/>
    <w:rsid w:val="00EF47AC"/>
    <w:rsid w:val="00EF5E4E"/>
    <w:rsid w:val="00EF621E"/>
    <w:rsid w:val="00F02BC3"/>
    <w:rsid w:val="00F02C0C"/>
    <w:rsid w:val="00F03158"/>
    <w:rsid w:val="00F03FB9"/>
    <w:rsid w:val="00F10DAE"/>
    <w:rsid w:val="00F114C3"/>
    <w:rsid w:val="00F132E2"/>
    <w:rsid w:val="00F13825"/>
    <w:rsid w:val="00F158DB"/>
    <w:rsid w:val="00F175D9"/>
    <w:rsid w:val="00F203C5"/>
    <w:rsid w:val="00F2183F"/>
    <w:rsid w:val="00F22445"/>
    <w:rsid w:val="00F313B5"/>
    <w:rsid w:val="00F31E6F"/>
    <w:rsid w:val="00F326BC"/>
    <w:rsid w:val="00F32D85"/>
    <w:rsid w:val="00F331BD"/>
    <w:rsid w:val="00F3676C"/>
    <w:rsid w:val="00F37A21"/>
    <w:rsid w:val="00F45938"/>
    <w:rsid w:val="00F465E1"/>
    <w:rsid w:val="00F470CB"/>
    <w:rsid w:val="00F477B2"/>
    <w:rsid w:val="00F5576A"/>
    <w:rsid w:val="00F5750A"/>
    <w:rsid w:val="00F60F37"/>
    <w:rsid w:val="00F62219"/>
    <w:rsid w:val="00F63B8E"/>
    <w:rsid w:val="00F6407A"/>
    <w:rsid w:val="00F708D3"/>
    <w:rsid w:val="00F718D5"/>
    <w:rsid w:val="00F71ECF"/>
    <w:rsid w:val="00F720D9"/>
    <w:rsid w:val="00F73B7C"/>
    <w:rsid w:val="00F743BF"/>
    <w:rsid w:val="00F746D0"/>
    <w:rsid w:val="00F756DF"/>
    <w:rsid w:val="00F75D15"/>
    <w:rsid w:val="00F77032"/>
    <w:rsid w:val="00F77077"/>
    <w:rsid w:val="00F77A8F"/>
    <w:rsid w:val="00F80688"/>
    <w:rsid w:val="00F836E4"/>
    <w:rsid w:val="00F845B1"/>
    <w:rsid w:val="00F909C3"/>
    <w:rsid w:val="00F90EF5"/>
    <w:rsid w:val="00F94CFD"/>
    <w:rsid w:val="00FA6E87"/>
    <w:rsid w:val="00FB1E95"/>
    <w:rsid w:val="00FB3B96"/>
    <w:rsid w:val="00FB5117"/>
    <w:rsid w:val="00FC1360"/>
    <w:rsid w:val="00FD1914"/>
    <w:rsid w:val="00FD19A8"/>
    <w:rsid w:val="00FD4DDB"/>
    <w:rsid w:val="00FD70E4"/>
    <w:rsid w:val="00FE0E03"/>
    <w:rsid w:val="00FE1D74"/>
    <w:rsid w:val="00FE2AEA"/>
    <w:rsid w:val="00FE3767"/>
    <w:rsid w:val="00FE57BA"/>
    <w:rsid w:val="00FF503E"/>
    <w:rsid w:val="00FF5500"/>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2"/>
    </o:shapelayout>
  </w:shapeDefaults>
  <w:decimalSymbol w:val=","/>
  <w:listSeparator w:val=";"/>
  <w14:docId w14:val="008D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696B"/>
    <w:pPr>
      <w:spacing w:line="240" w:lineRule="atLeast"/>
    </w:pPr>
    <w:rPr>
      <w:rFonts w:ascii="Arial" w:hAnsi="Arial" w:cs="Arial"/>
    </w:rPr>
  </w:style>
  <w:style w:type="paragraph" w:styleId="Nadpis1">
    <w:name w:val="heading 1"/>
    <w:basedOn w:val="Normln"/>
    <w:next w:val="Normln"/>
    <w:link w:val="Nadpis1Char"/>
    <w:uiPriority w:val="9"/>
    <w:qFormat/>
    <w:rsid w:val="0084696B"/>
    <w:pPr>
      <w:keepNext/>
      <w:keepLines/>
      <w:ind w:right="-1334"/>
      <w:outlineLvl w:val="0"/>
    </w:pPr>
    <w:rPr>
      <w:rFonts w:eastAsiaTheme="majorEastAsia"/>
      <w:b/>
      <w:bCs/>
      <w:sz w:val="32"/>
      <w:szCs w:val="32"/>
    </w:rPr>
  </w:style>
  <w:style w:type="paragraph" w:styleId="Nadpis2">
    <w:name w:val="heading 2"/>
    <w:basedOn w:val="Normln"/>
    <w:next w:val="Normln"/>
    <w:link w:val="Nadpis2Char"/>
    <w:uiPriority w:val="9"/>
    <w:unhideWhenUsed/>
    <w:qFormat/>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696B"/>
    <w:rPr>
      <w:rFonts w:ascii="Arial" w:eastAsiaTheme="majorEastAsia" w:hAnsi="Arial" w:cs="Arial"/>
      <w:b/>
      <w:bCs/>
      <w:sz w:val="32"/>
      <w:szCs w:val="32"/>
      <w:lang w:val="en-GB"/>
    </w:rPr>
  </w:style>
  <w:style w:type="character" w:customStyle="1" w:styleId="Nadpis2Char">
    <w:name w:val="Nadpis 2 Char"/>
    <w:basedOn w:val="Standardnpsmoodstavce"/>
    <w:link w:val="Nadpis2"/>
    <w:uiPriority w:val="9"/>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rsid w:val="00D03E9C"/>
    <w:rPr>
      <w:i/>
      <w:iCs/>
      <w:color w:val="auto"/>
    </w:rPr>
  </w:style>
  <w:style w:type="character" w:styleId="Zdraznn">
    <w:name w:val="Emphasis"/>
    <w:basedOn w:val="Standardnpsmoodstavce"/>
    <w:uiPriority w:val="20"/>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link w:val="BezmezerChar"/>
    <w:uiPriority w:val="1"/>
    <w:unhideWhenUsed/>
    <w:rsid w:val="005C318A"/>
    <w:pPr>
      <w:spacing w:line="240" w:lineRule="auto"/>
    </w:pPr>
    <w:rPr>
      <w:rFonts w:ascii="SKODA Next" w:hAnsi="SKODA Next"/>
    </w:rPr>
  </w:style>
  <w:style w:type="paragraph" w:styleId="Obsah1">
    <w:name w:val="toc 1"/>
    <w:basedOn w:val="Normln"/>
    <w:next w:val="Normln"/>
    <w:autoRedefine/>
    <w:uiPriority w:val="39"/>
    <w:unhideWhenUsed/>
    <w:rsid w:val="007017B6"/>
    <w:pPr>
      <w:tabs>
        <w:tab w:val="right" w:pos="7927"/>
      </w:tabs>
    </w:pPr>
    <w:rPr>
      <w:b/>
      <w:noProof/>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E14A19"/>
    <w:pPr>
      <w:tabs>
        <w:tab w:val="right" w:pos="7938"/>
      </w:tabs>
      <w:spacing w:line="220" w:lineRule="atLeast"/>
    </w:pPr>
    <w:rPr>
      <w:sz w:val="13"/>
    </w:rPr>
  </w:style>
  <w:style w:type="character" w:customStyle="1" w:styleId="ZpatChar">
    <w:name w:val="Zápatí Char"/>
    <w:basedOn w:val="Standardnpsmoodstavce"/>
    <w:link w:val="Zpat"/>
    <w:uiPriority w:val="99"/>
    <w:rsid w:val="00E14A19"/>
    <w:rPr>
      <w:rFonts w:ascii="SKODA Next" w:hAnsi="SKODA Next"/>
      <w:sz w:val="13"/>
    </w:rPr>
  </w:style>
  <w:style w:type="paragraph" w:customStyle="1" w:styleId="Pole">
    <w:name w:val="Pole"/>
    <w:basedOn w:val="Normln"/>
    <w:link w:val="PoleChar"/>
    <w:unhideWhenUsed/>
    <w:qFormat/>
    <w:rsid w:val="00E27ADC"/>
    <w:pPr>
      <w:spacing w:line="220" w:lineRule="exact"/>
    </w:pPr>
    <w:rPr>
      <w:sz w:val="13"/>
      <w:szCs w:val="13"/>
    </w:rPr>
  </w:style>
  <w:style w:type="character" w:customStyle="1" w:styleId="PoleChar">
    <w:name w:val="Pole Char"/>
    <w:basedOn w:val="Standardnpsmoodstavce"/>
    <w:link w:val="Pole"/>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qFormat/>
    <w:rsid w:val="00462065"/>
    <w:rPr>
      <w:rFonts w:ascii="Arial" w:hAnsi="Arial"/>
      <w:color w:val="4BA82E"/>
      <w:sz w:val="18"/>
      <w:u w:val="singl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unhideWhenUsed/>
    <w:rsid w:val="008B59EF"/>
    <w:pPr>
      <w:spacing w:line="240" w:lineRule="auto"/>
    </w:pPr>
    <w:rPr>
      <w:szCs w:val="20"/>
    </w:rPr>
  </w:style>
  <w:style w:type="character" w:customStyle="1" w:styleId="TextkomenteChar">
    <w:name w:val="Text komentáře Char"/>
    <w:basedOn w:val="Standardnpsmoodstavce"/>
    <w:link w:val="Textkomente"/>
    <w:uiPriority w:val="99"/>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rPr>
      <w:noProof/>
    </w:rPr>
  </w:style>
  <w:style w:type="character" w:customStyle="1" w:styleId="AdresaChar">
    <w:name w:val="Adresa Char"/>
    <w:basedOn w:val="Standardnpsmoodstavce"/>
    <w:link w:val="Adresa"/>
    <w:semiHidden/>
    <w:rsid w:val="00D06DEA"/>
    <w:rPr>
      <w:rFonts w:ascii="Verdana" w:hAnsi="Verdana"/>
      <w:noProof/>
      <w:lang w:val="en-GB"/>
    </w:rPr>
  </w:style>
  <w:style w:type="paragraph" w:styleId="Podpis">
    <w:name w:val="Signature"/>
    <w:basedOn w:val="Normln"/>
    <w:link w:val="PodpisChar"/>
    <w:uiPriority w:val="99"/>
    <w:rsid w:val="00797DE1"/>
    <w:pPr>
      <w:spacing w:after="360" w:line="360" w:lineRule="atLeast"/>
    </w:pPr>
    <w:rPr>
      <w:rFonts w:ascii="Verdana" w:hAnsi="Verdana"/>
      <w:b/>
      <w:szCs w:val="22"/>
    </w:rPr>
  </w:style>
  <w:style w:type="character" w:customStyle="1" w:styleId="PodpisChar">
    <w:name w:val="Podpis Char"/>
    <w:basedOn w:val="Standardnpsmoodstavce"/>
    <w:link w:val="Podpis"/>
    <w:uiPriority w:val="99"/>
    <w:rsid w:val="00797DE1"/>
    <w:rPr>
      <w:rFonts w:ascii="Verdana" w:hAnsi="Verdana"/>
      <w:b/>
      <w:szCs w:val="22"/>
    </w:rPr>
  </w:style>
  <w:style w:type="table" w:styleId="Mkatabulky">
    <w:name w:val="Table Grid"/>
    <w:basedOn w:val="Normlntabulka"/>
    <w:uiPriority w:val="59"/>
    <w:rsid w:val="00797DE1"/>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84696B"/>
    <w:pPr>
      <w:numPr>
        <w:numId w:val="14"/>
      </w:numPr>
    </w:pPr>
    <w:rPr>
      <w:rFonts w:cs="Arial"/>
      <w:szCs w:val="18"/>
    </w:rPr>
  </w:style>
  <w:style w:type="paragraph" w:customStyle="1" w:styleId="Perex">
    <w:name w:val="Perex"/>
    <w:basedOn w:val="Normln"/>
    <w:link w:val="PerexChar"/>
    <w:qFormat/>
    <w:rsid w:val="0084696B"/>
    <w:rPr>
      <w:b/>
    </w:rPr>
  </w:style>
  <w:style w:type="character" w:customStyle="1" w:styleId="BulletpointsChar">
    <w:name w:val="Bulletpoints Char"/>
    <w:basedOn w:val="Nadpis2Char"/>
    <w:link w:val="Bulletpoints"/>
    <w:rsid w:val="0084696B"/>
    <w:rPr>
      <w:rFonts w:ascii="Arial" w:eastAsiaTheme="majorEastAsia" w:hAnsi="Arial" w:cs="Arial"/>
      <w:b/>
      <w:bCs/>
      <w:sz w:val="18"/>
      <w:szCs w:val="26"/>
      <w:lang w:val="en-GB"/>
    </w:rPr>
  </w:style>
  <w:style w:type="paragraph" w:customStyle="1" w:styleId="Foto">
    <w:name w:val="Foto"/>
    <w:basedOn w:val="Bezmezer"/>
    <w:link w:val="FotoChar"/>
    <w:qFormat/>
    <w:rsid w:val="0084696B"/>
    <w:pPr>
      <w:spacing w:line="240" w:lineRule="atLeast"/>
    </w:pPr>
    <w:rPr>
      <w:rFonts w:ascii="Arial" w:eastAsia="Verdana" w:hAnsi="Arial" w:cs="Arial"/>
      <w:sz w:val="20"/>
      <w:szCs w:val="20"/>
    </w:rPr>
  </w:style>
  <w:style w:type="character" w:customStyle="1" w:styleId="PerexChar">
    <w:name w:val="Perex Char"/>
    <w:basedOn w:val="Standardnpsmoodstavce"/>
    <w:link w:val="Perex"/>
    <w:rsid w:val="0084696B"/>
    <w:rPr>
      <w:rFonts w:ascii="Arial" w:hAnsi="Arial" w:cs="Arial"/>
      <w:b/>
      <w:lang w:val="en-GB"/>
    </w:rPr>
  </w:style>
  <w:style w:type="paragraph" w:customStyle="1" w:styleId="Hyperlink1">
    <w:name w:val="Hyperlink1"/>
    <w:basedOn w:val="Bezmezer"/>
    <w:link w:val="HyperlinkChar"/>
    <w:qFormat/>
    <w:rsid w:val="0084696B"/>
    <w:pPr>
      <w:spacing w:line="240" w:lineRule="atLeast"/>
    </w:pPr>
    <w:rPr>
      <w:rFonts w:ascii="Arial" w:eastAsia="Verdana" w:hAnsi="Arial" w:cs="Arial"/>
      <w:color w:val="4BA82E" w:themeColor="accent6"/>
      <w:sz w:val="20"/>
      <w:szCs w:val="20"/>
      <w:u w:val="single"/>
    </w:rPr>
  </w:style>
  <w:style w:type="character" w:customStyle="1" w:styleId="BezmezerChar">
    <w:name w:val="Bez mezer Char"/>
    <w:basedOn w:val="Standardnpsmoodstavce"/>
    <w:link w:val="Bezmezer"/>
    <w:uiPriority w:val="1"/>
    <w:rsid w:val="0084696B"/>
    <w:rPr>
      <w:rFonts w:ascii="SKODA Next" w:hAnsi="SKODA Next"/>
    </w:rPr>
  </w:style>
  <w:style w:type="character" w:customStyle="1" w:styleId="FotoChar">
    <w:name w:val="Foto Char"/>
    <w:basedOn w:val="BezmezerChar"/>
    <w:link w:val="Foto"/>
    <w:rsid w:val="0084696B"/>
    <w:rPr>
      <w:rFonts w:ascii="Arial" w:eastAsia="Verdana" w:hAnsi="Arial" w:cs="Arial"/>
      <w:sz w:val="20"/>
      <w:szCs w:val="20"/>
      <w:lang w:val="en-GB"/>
    </w:rPr>
  </w:style>
  <w:style w:type="paragraph" w:customStyle="1" w:styleId="PodpisBulletpoints">
    <w:name w:val="Podpis_Bulletpoints"/>
    <w:basedOn w:val="Nadpis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ezmezerChar"/>
    <w:link w:val="Hyperlink1"/>
    <w:rsid w:val="0084696B"/>
    <w:rPr>
      <w:rFonts w:ascii="Arial" w:eastAsia="Verdana" w:hAnsi="Arial" w:cs="Arial"/>
      <w:color w:val="4BA82E" w:themeColor="accent6"/>
      <w:sz w:val="20"/>
      <w:szCs w:val="20"/>
      <w:u w:val="single"/>
      <w:lang w:val="en-GB"/>
    </w:rPr>
  </w:style>
  <w:style w:type="character" w:customStyle="1" w:styleId="PodpisBulletpointsChar">
    <w:name w:val="Podpis_Bulletpoints Char"/>
    <w:basedOn w:val="Nadpis2Char"/>
    <w:link w:val="PodpisBulletpoints"/>
    <w:rsid w:val="0084696B"/>
    <w:rPr>
      <w:rFonts w:ascii="Arial" w:eastAsiaTheme="majorEastAsia" w:hAnsi="Arial" w:cstheme="majorBidi"/>
      <w:b w:val="0"/>
      <w:bCs/>
      <w:sz w:val="15"/>
      <w:szCs w:val="15"/>
      <w:lang w:val="en-GB"/>
    </w:rPr>
  </w:style>
  <w:style w:type="paragraph" w:customStyle="1" w:styleId="PodpisBulletpoint">
    <w:name w:val="Podpis_Bulletpoint"/>
    <w:basedOn w:val="Nadpis2"/>
    <w:link w:val="PodpisBulletpointChar"/>
    <w:qFormat/>
    <w:rsid w:val="004A16A6"/>
    <w:pPr>
      <w:tabs>
        <w:tab w:val="num" w:pos="170"/>
      </w:tabs>
      <w:spacing w:line="240" w:lineRule="auto"/>
      <w:ind w:left="170" w:hanging="170"/>
    </w:pPr>
    <w:rPr>
      <w:b w:val="0"/>
      <w:color w:val="A4A4A4" w:themeColor="accent1" w:themeShade="BF"/>
      <w:sz w:val="15"/>
      <w:szCs w:val="15"/>
    </w:rPr>
  </w:style>
  <w:style w:type="character" w:customStyle="1" w:styleId="PodpisBulletpointChar">
    <w:name w:val="Podpis_Bulletpoint Char"/>
    <w:basedOn w:val="Nadpis2Char"/>
    <w:link w:val="PodpisBulletpoint"/>
    <w:qFormat/>
    <w:rsid w:val="004A16A6"/>
    <w:rPr>
      <w:rFonts w:ascii="Arial" w:eastAsiaTheme="majorEastAsia" w:hAnsi="Arial" w:cstheme="majorBidi"/>
      <w:b w:val="0"/>
      <w:bCs/>
      <w:color w:val="A4A4A4" w:themeColor="accent1" w:themeShade="BF"/>
      <w:sz w:val="15"/>
      <w:szCs w:val="15"/>
      <w:lang w:val="en-GB"/>
    </w:rPr>
  </w:style>
  <w:style w:type="character" w:customStyle="1" w:styleId="Nevyeenzmnka1">
    <w:name w:val="Nevyřešená zmínka1"/>
    <w:basedOn w:val="Standardnpsmoodstavce"/>
    <w:uiPriority w:val="99"/>
    <w:semiHidden/>
    <w:unhideWhenUsed/>
    <w:rsid w:val="0041033E"/>
    <w:rPr>
      <w:color w:val="605E5C"/>
      <w:shd w:val="clear" w:color="auto" w:fill="E1DFDD"/>
    </w:rPr>
  </w:style>
  <w:style w:type="character" w:styleId="Odkaznakoment">
    <w:name w:val="annotation reference"/>
    <w:basedOn w:val="Standardnpsmoodstavce"/>
    <w:uiPriority w:val="99"/>
    <w:semiHidden/>
    <w:unhideWhenUsed/>
    <w:rsid w:val="00F720D9"/>
    <w:rPr>
      <w:sz w:val="16"/>
      <w:szCs w:val="16"/>
    </w:rPr>
  </w:style>
  <w:style w:type="paragraph" w:styleId="Revize">
    <w:name w:val="Revision"/>
    <w:hidden/>
    <w:uiPriority w:val="99"/>
    <w:semiHidden/>
    <w:rsid w:val="00F720D9"/>
    <w:pPr>
      <w:spacing w:line="240" w:lineRule="auto"/>
    </w:pPr>
    <w:rPr>
      <w:rFonts w:ascii="Arial" w:hAnsi="Arial" w:cs="Arial"/>
    </w:rPr>
  </w:style>
  <w:style w:type="table" w:customStyle="1" w:styleId="Mkatabulky1">
    <w:name w:val="Mřížka tabulky1"/>
    <w:basedOn w:val="Normlntabulka"/>
    <w:next w:val="Mkatabulky"/>
    <w:uiPriority w:val="59"/>
    <w:rsid w:val="003A70E4"/>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8F1C00"/>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lntabulka"/>
    <w:next w:val="Mkatabulky"/>
    <w:uiPriority w:val="59"/>
    <w:rsid w:val="00C676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6DC"/>
    <w:pPr>
      <w:autoSpaceDE w:val="0"/>
      <w:autoSpaceDN w:val="0"/>
      <w:adjustRightInd w:val="0"/>
      <w:spacing w:line="240" w:lineRule="auto"/>
    </w:pPr>
    <w:rPr>
      <w:rFonts w:ascii="Arial" w:hAnsi="Arial" w:cs="Arial"/>
      <w:color w:val="000000"/>
      <w:sz w:val="24"/>
      <w:szCs w:val="24"/>
    </w:rPr>
  </w:style>
  <w:style w:type="character" w:customStyle="1" w:styleId="NichtaufgelsteErwhnung1">
    <w:name w:val="Nicht aufgelöste Erwähnung1"/>
    <w:basedOn w:val="Standardnpsmoodstavce"/>
    <w:uiPriority w:val="99"/>
    <w:semiHidden/>
    <w:unhideWhenUsed/>
    <w:rsid w:val="00C676DC"/>
    <w:rPr>
      <w:color w:val="605E5C"/>
      <w:shd w:val="clear" w:color="auto" w:fill="E1DFDD"/>
    </w:rPr>
  </w:style>
  <w:style w:type="character" w:customStyle="1" w:styleId="sc-iwskbi">
    <w:name w:val="sc-iwskbi"/>
    <w:basedOn w:val="Standardnpsmoodstavce"/>
    <w:rsid w:val="00C676DC"/>
  </w:style>
  <w:style w:type="character" w:customStyle="1" w:styleId="Nevyeenzmnka2">
    <w:name w:val="Nevyřešená zmínka2"/>
    <w:basedOn w:val="Standardnpsmoodstavce"/>
    <w:uiPriority w:val="99"/>
    <w:semiHidden/>
    <w:unhideWhenUsed/>
    <w:rsid w:val="00C676DC"/>
    <w:rPr>
      <w:color w:val="605E5C"/>
      <w:shd w:val="clear" w:color="auto" w:fill="E1DFDD"/>
    </w:rPr>
  </w:style>
  <w:style w:type="paragraph" w:styleId="Zkladntext">
    <w:name w:val="Body Text"/>
    <w:basedOn w:val="Normln"/>
    <w:link w:val="ZkladntextChar"/>
    <w:uiPriority w:val="1"/>
    <w:qFormat/>
    <w:rsid w:val="00C676DC"/>
    <w:pPr>
      <w:widowControl w:val="0"/>
      <w:autoSpaceDE w:val="0"/>
      <w:autoSpaceDN w:val="0"/>
      <w:spacing w:line="240" w:lineRule="auto"/>
      <w:ind w:left="20"/>
    </w:pPr>
    <w:rPr>
      <w:rFonts w:eastAsia="Arial"/>
    </w:rPr>
  </w:style>
  <w:style w:type="character" w:customStyle="1" w:styleId="ZkladntextChar">
    <w:name w:val="Základní text Char"/>
    <w:basedOn w:val="Standardnpsmoodstavce"/>
    <w:link w:val="Zkladntext"/>
    <w:uiPriority w:val="1"/>
    <w:rsid w:val="00C676DC"/>
    <w:rPr>
      <w:rFonts w:ascii="Arial" w:eastAsia="Arial" w:hAnsi="Arial" w:cs="Arial"/>
    </w:rPr>
  </w:style>
  <w:style w:type="character" w:customStyle="1" w:styleId="NormalniChar">
    <w:name w:val="Normalni Char"/>
    <w:basedOn w:val="Standardnpsmoodstavce"/>
    <w:link w:val="Normalni"/>
    <w:locked/>
    <w:rsid w:val="00C676DC"/>
    <w:rPr>
      <w:rFonts w:ascii="Arial" w:eastAsia="Verdana" w:hAnsi="Arial" w:cs="Arial"/>
      <w:lang w:val="en-GB" w:eastAsia="de-DE"/>
    </w:rPr>
  </w:style>
  <w:style w:type="paragraph" w:customStyle="1" w:styleId="Normalni">
    <w:name w:val="Normalni"/>
    <w:basedOn w:val="Normln"/>
    <w:link w:val="NormalniChar"/>
    <w:qFormat/>
    <w:rsid w:val="00C676DC"/>
    <w:rPr>
      <w:rFonts w:eastAsia="Verdana"/>
      <w:lang w:eastAsia="de-DE"/>
    </w:rPr>
  </w:style>
  <w:style w:type="character" w:customStyle="1" w:styleId="NichtaufgelsteErwhnung2">
    <w:name w:val="Nicht aufgelöste Erwähnung2"/>
    <w:basedOn w:val="Standardnpsmoodstavce"/>
    <w:uiPriority w:val="99"/>
    <w:semiHidden/>
    <w:unhideWhenUsed/>
    <w:rsid w:val="00BB47A8"/>
    <w:rPr>
      <w:color w:val="605E5C"/>
      <w:shd w:val="clear" w:color="auto" w:fill="E1DFDD"/>
    </w:rPr>
  </w:style>
  <w:style w:type="character" w:customStyle="1" w:styleId="term-explain">
    <w:name w:val="term-explain"/>
    <w:basedOn w:val="Standardnpsmoodstavce"/>
    <w:rsid w:val="00E725B1"/>
  </w:style>
  <w:style w:type="character" w:styleId="Nevyeenzmnka">
    <w:name w:val="Unresolved Mention"/>
    <w:basedOn w:val="Standardnpsmoodstavce"/>
    <w:uiPriority w:val="99"/>
    <w:semiHidden/>
    <w:unhideWhenUsed/>
    <w:rsid w:val="00E15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836">
      <w:bodyDiv w:val="1"/>
      <w:marLeft w:val="0"/>
      <w:marRight w:val="0"/>
      <w:marTop w:val="0"/>
      <w:marBottom w:val="0"/>
      <w:divBdr>
        <w:top w:val="none" w:sz="0" w:space="0" w:color="auto"/>
        <w:left w:val="none" w:sz="0" w:space="0" w:color="auto"/>
        <w:bottom w:val="none" w:sz="0" w:space="0" w:color="auto"/>
        <w:right w:val="none" w:sz="0" w:space="0" w:color="auto"/>
      </w:divBdr>
    </w:div>
    <w:div w:id="150411162">
      <w:bodyDiv w:val="1"/>
      <w:marLeft w:val="0"/>
      <w:marRight w:val="0"/>
      <w:marTop w:val="0"/>
      <w:marBottom w:val="0"/>
      <w:divBdr>
        <w:top w:val="none" w:sz="0" w:space="0" w:color="auto"/>
        <w:left w:val="none" w:sz="0" w:space="0" w:color="auto"/>
        <w:bottom w:val="none" w:sz="0" w:space="0" w:color="auto"/>
        <w:right w:val="none" w:sz="0" w:space="0" w:color="auto"/>
      </w:divBdr>
    </w:div>
    <w:div w:id="161433598">
      <w:bodyDiv w:val="1"/>
      <w:marLeft w:val="0"/>
      <w:marRight w:val="0"/>
      <w:marTop w:val="0"/>
      <w:marBottom w:val="0"/>
      <w:divBdr>
        <w:top w:val="none" w:sz="0" w:space="0" w:color="auto"/>
        <w:left w:val="none" w:sz="0" w:space="0" w:color="auto"/>
        <w:bottom w:val="none" w:sz="0" w:space="0" w:color="auto"/>
        <w:right w:val="none" w:sz="0" w:space="0" w:color="auto"/>
      </w:divBdr>
    </w:div>
    <w:div w:id="275917185">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751974089">
      <w:bodyDiv w:val="1"/>
      <w:marLeft w:val="0"/>
      <w:marRight w:val="0"/>
      <w:marTop w:val="0"/>
      <w:marBottom w:val="0"/>
      <w:divBdr>
        <w:top w:val="none" w:sz="0" w:space="0" w:color="auto"/>
        <w:left w:val="none" w:sz="0" w:space="0" w:color="auto"/>
        <w:bottom w:val="none" w:sz="0" w:space="0" w:color="auto"/>
        <w:right w:val="none" w:sz="0" w:space="0" w:color="auto"/>
      </w:divBdr>
      <w:divsChild>
        <w:div w:id="136722281">
          <w:marLeft w:val="0"/>
          <w:marRight w:val="0"/>
          <w:marTop w:val="0"/>
          <w:marBottom w:val="0"/>
          <w:divBdr>
            <w:top w:val="none" w:sz="0" w:space="0" w:color="auto"/>
            <w:left w:val="none" w:sz="0" w:space="0" w:color="auto"/>
            <w:bottom w:val="none" w:sz="0" w:space="0" w:color="auto"/>
            <w:right w:val="none" w:sz="0" w:space="0" w:color="auto"/>
          </w:divBdr>
        </w:div>
        <w:div w:id="1418358035">
          <w:marLeft w:val="0"/>
          <w:marRight w:val="0"/>
          <w:marTop w:val="0"/>
          <w:marBottom w:val="0"/>
          <w:divBdr>
            <w:top w:val="none" w:sz="0" w:space="0" w:color="auto"/>
            <w:left w:val="none" w:sz="0" w:space="0" w:color="auto"/>
            <w:bottom w:val="none" w:sz="0" w:space="0" w:color="auto"/>
            <w:right w:val="none" w:sz="0" w:space="0" w:color="auto"/>
          </w:divBdr>
        </w:div>
      </w:divsChild>
    </w:div>
    <w:div w:id="906383329">
      <w:bodyDiv w:val="1"/>
      <w:marLeft w:val="0"/>
      <w:marRight w:val="0"/>
      <w:marTop w:val="0"/>
      <w:marBottom w:val="0"/>
      <w:divBdr>
        <w:top w:val="none" w:sz="0" w:space="0" w:color="auto"/>
        <w:left w:val="none" w:sz="0" w:space="0" w:color="auto"/>
        <w:bottom w:val="none" w:sz="0" w:space="0" w:color="auto"/>
        <w:right w:val="none" w:sz="0" w:space="0" w:color="auto"/>
      </w:divBdr>
      <w:divsChild>
        <w:div w:id="63187364">
          <w:marLeft w:val="0"/>
          <w:marRight w:val="0"/>
          <w:marTop w:val="0"/>
          <w:marBottom w:val="0"/>
          <w:divBdr>
            <w:top w:val="none" w:sz="0" w:space="0" w:color="auto"/>
            <w:left w:val="none" w:sz="0" w:space="0" w:color="auto"/>
            <w:bottom w:val="none" w:sz="0" w:space="0" w:color="auto"/>
            <w:right w:val="none" w:sz="0" w:space="0" w:color="auto"/>
          </w:divBdr>
        </w:div>
        <w:div w:id="368384307">
          <w:marLeft w:val="0"/>
          <w:marRight w:val="0"/>
          <w:marTop w:val="0"/>
          <w:marBottom w:val="0"/>
          <w:divBdr>
            <w:top w:val="none" w:sz="0" w:space="0" w:color="auto"/>
            <w:left w:val="none" w:sz="0" w:space="0" w:color="auto"/>
            <w:bottom w:val="none" w:sz="0" w:space="0" w:color="auto"/>
            <w:right w:val="none" w:sz="0" w:space="0" w:color="auto"/>
          </w:divBdr>
        </w:div>
      </w:divsChild>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031027266">
      <w:bodyDiv w:val="1"/>
      <w:marLeft w:val="0"/>
      <w:marRight w:val="0"/>
      <w:marTop w:val="0"/>
      <w:marBottom w:val="0"/>
      <w:divBdr>
        <w:top w:val="none" w:sz="0" w:space="0" w:color="auto"/>
        <w:left w:val="none" w:sz="0" w:space="0" w:color="auto"/>
        <w:bottom w:val="none" w:sz="0" w:space="0" w:color="auto"/>
        <w:right w:val="none" w:sz="0" w:space="0" w:color="auto"/>
      </w:divBdr>
    </w:div>
    <w:div w:id="1314024447">
      <w:bodyDiv w:val="1"/>
      <w:marLeft w:val="0"/>
      <w:marRight w:val="0"/>
      <w:marTop w:val="0"/>
      <w:marBottom w:val="0"/>
      <w:divBdr>
        <w:top w:val="none" w:sz="0" w:space="0" w:color="auto"/>
        <w:left w:val="none" w:sz="0" w:space="0" w:color="auto"/>
        <w:bottom w:val="none" w:sz="0" w:space="0" w:color="auto"/>
        <w:right w:val="none" w:sz="0" w:space="0" w:color="auto"/>
      </w:divBdr>
    </w:div>
    <w:div w:id="1331757882">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rehak@skoda-auto.cz" TargetMode="External"/><Relationship Id="rId13" Type="http://schemas.openxmlformats.org/officeDocument/2006/relationships/hyperlink" Target="https://twitter.com/search?q=%23EnyaqRSiV&amp;src=typed_query" TargetMode="External"/><Relationship Id="rId3" Type="http://schemas.openxmlformats.org/officeDocument/2006/relationships/settings" Target="settings.xml"/><Relationship Id="rId7" Type="http://schemas.openxmlformats.org/officeDocument/2006/relationships/hyperlink" Target="mailto:vitezslav.kodym@skoda-auto.cz" TargetMode="External"/><Relationship Id="rId12" Type="http://schemas.openxmlformats.org/officeDocument/2006/relationships/hyperlink" Target="https://twitter.com/skodaautone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skoda-storyboard.com/en/skoda-media-services-applic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5</Pages>
  <Words>2407</Words>
  <Characters>14207</Characters>
  <Application>Microsoft Office Word</Application>
  <DocSecurity>0</DocSecurity>
  <Lines>118</Lines>
  <Paragraphs>33</Paragraphs>
  <ScaleCrop>false</ScaleCrop>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SKODA AUTO</dc:creator>
  <cp:lastModifiedBy/>
  <cp:revision>1</cp:revision>
  <dcterms:created xsi:type="dcterms:W3CDTF">2022-10-20T10:26:00Z</dcterms:created>
  <dcterms:modified xsi:type="dcterms:W3CDTF">2022-10-20T10:26:00Z</dcterms:modified>
</cp:coreProperties>
</file>