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A610F" w14:textId="77777777" w:rsidR="00446118" w:rsidRPr="00B733E6" w:rsidRDefault="00446118">
      <w:pPr>
        <w:widowControl w:val="0"/>
        <w:spacing w:after="0"/>
        <w:ind w:left="0"/>
        <w:rPr>
          <w:b/>
          <w:bCs/>
          <w:sz w:val="28"/>
          <w:szCs w:val="28"/>
        </w:rPr>
      </w:pPr>
    </w:p>
    <w:p w14:paraId="073A6D5F" w14:textId="77777777" w:rsidR="00446118" w:rsidRPr="00B733E6" w:rsidRDefault="009A0F79">
      <w:pPr>
        <w:widowControl w:val="0"/>
        <w:spacing w:after="0"/>
        <w:ind w:left="0"/>
        <w:rPr>
          <w:rFonts w:ascii="Arial" w:eastAsia="Arial" w:hAnsi="Arial" w:cs="Arial"/>
          <w:b/>
          <w:bCs/>
          <w:sz w:val="28"/>
          <w:szCs w:val="28"/>
        </w:rPr>
      </w:pPr>
      <w:r w:rsidRPr="00B733E6">
        <w:rPr>
          <w:b/>
          <w:bCs/>
          <w:sz w:val="28"/>
          <w:szCs w:val="28"/>
        </w:rPr>
        <w:t>ŠKODA bola aj v roku 2022 lídrom v predaji nových áut na Slovensku, jednotkou ostáva aj medzi firemnými zákazníkmi</w:t>
      </w:r>
    </w:p>
    <w:p w14:paraId="67827ECC" w14:textId="77777777" w:rsidR="00446118" w:rsidRPr="00B733E6" w:rsidRDefault="00446118">
      <w:pPr>
        <w:spacing w:after="0" w:line="240" w:lineRule="auto"/>
        <w:ind w:left="0"/>
        <w:jc w:val="both"/>
        <w:rPr>
          <w:rFonts w:ascii="Arial" w:eastAsia="Arial" w:hAnsi="Arial" w:cs="Arial"/>
          <w:b/>
          <w:bCs/>
          <w:sz w:val="32"/>
          <w:szCs w:val="32"/>
        </w:rPr>
      </w:pPr>
    </w:p>
    <w:p w14:paraId="1447352C" w14:textId="77777777" w:rsidR="00446118" w:rsidRPr="00B733E6" w:rsidRDefault="009A0F79">
      <w:pPr>
        <w:tabs>
          <w:tab w:val="left" w:pos="916"/>
          <w:tab w:val="left" w:pos="1832"/>
          <w:tab w:val="left" w:pos="2748"/>
          <w:tab w:val="left" w:pos="3664"/>
          <w:tab w:val="left" w:pos="4580"/>
          <w:tab w:val="left" w:pos="5496"/>
          <w:tab w:val="left" w:pos="6412"/>
          <w:tab w:val="left" w:pos="7328"/>
          <w:tab w:val="left" w:pos="7717"/>
          <w:tab w:val="left" w:pos="7717"/>
        </w:tabs>
        <w:spacing w:after="0" w:line="240" w:lineRule="auto"/>
        <w:ind w:left="0"/>
        <w:rPr>
          <w:rFonts w:ascii="SKODA Next" w:eastAsia="SKODA Next" w:hAnsi="SKODA Next" w:cs="SKODA Next"/>
          <w:b/>
          <w:bCs/>
          <w:sz w:val="18"/>
          <w:szCs w:val="18"/>
        </w:rPr>
      </w:pPr>
      <w:r w:rsidRPr="00B733E6">
        <w:rPr>
          <w:rFonts w:ascii="SKODA Next" w:eastAsia="SKODA Next" w:hAnsi="SKODA Next" w:cs="SKODA Next"/>
          <w:b/>
          <w:bCs/>
          <w:sz w:val="18"/>
          <w:szCs w:val="18"/>
        </w:rPr>
        <w:t>› Značka ŠKODA jednoznačne dominuje na slovenskom trhu, jej podiel dosiahol 17,6 %</w:t>
      </w:r>
    </w:p>
    <w:p w14:paraId="0ACFA364" w14:textId="77777777" w:rsidR="00446118" w:rsidRPr="00B733E6" w:rsidRDefault="009A0F79">
      <w:pPr>
        <w:tabs>
          <w:tab w:val="left" w:pos="916"/>
          <w:tab w:val="left" w:pos="1832"/>
          <w:tab w:val="left" w:pos="2748"/>
          <w:tab w:val="left" w:pos="3664"/>
          <w:tab w:val="left" w:pos="4580"/>
          <w:tab w:val="left" w:pos="5496"/>
          <w:tab w:val="left" w:pos="6412"/>
          <w:tab w:val="left" w:pos="7328"/>
          <w:tab w:val="left" w:pos="7717"/>
          <w:tab w:val="left" w:pos="7717"/>
        </w:tabs>
        <w:spacing w:after="0" w:line="240" w:lineRule="auto"/>
        <w:ind w:left="0"/>
        <w:rPr>
          <w:rFonts w:ascii="SKODA Next" w:eastAsia="SKODA Next" w:hAnsi="SKODA Next" w:cs="SKODA Next"/>
          <w:b/>
          <w:bCs/>
          <w:sz w:val="18"/>
          <w:szCs w:val="18"/>
        </w:rPr>
      </w:pPr>
      <w:r w:rsidRPr="00B733E6">
        <w:rPr>
          <w:rFonts w:ascii="SKODA Next" w:eastAsia="SKODA Next" w:hAnsi="SKODA Next" w:cs="SKODA Next"/>
          <w:b/>
          <w:bCs/>
          <w:sz w:val="18"/>
          <w:szCs w:val="18"/>
        </w:rPr>
        <w:t>› Najpredávanejším modelom je opäť ŠKODA FABIA s počtom 3 261 dodaných kusov</w:t>
      </w:r>
    </w:p>
    <w:p w14:paraId="5ABBF4F7" w14:textId="77777777" w:rsidR="00446118" w:rsidRPr="00B733E6" w:rsidRDefault="009A0F79">
      <w:pPr>
        <w:tabs>
          <w:tab w:val="left" w:pos="916"/>
          <w:tab w:val="left" w:pos="1832"/>
          <w:tab w:val="left" w:pos="2748"/>
          <w:tab w:val="left" w:pos="3664"/>
          <w:tab w:val="left" w:pos="4580"/>
          <w:tab w:val="left" w:pos="5496"/>
          <w:tab w:val="left" w:pos="6412"/>
          <w:tab w:val="left" w:pos="7328"/>
          <w:tab w:val="left" w:pos="7717"/>
          <w:tab w:val="left" w:pos="7717"/>
        </w:tabs>
        <w:spacing w:after="0" w:line="240" w:lineRule="auto"/>
        <w:ind w:left="0"/>
        <w:rPr>
          <w:rFonts w:ascii="SKODA Next" w:eastAsia="SKODA Next" w:hAnsi="SKODA Next" w:cs="SKODA Next"/>
          <w:b/>
          <w:bCs/>
          <w:sz w:val="18"/>
          <w:szCs w:val="18"/>
          <w:shd w:val="clear" w:color="auto" w:fill="FFFFFF"/>
        </w:rPr>
      </w:pPr>
      <w:r w:rsidRPr="00B733E6">
        <w:rPr>
          <w:rFonts w:ascii="SKODA Next" w:eastAsia="SKODA Next" w:hAnsi="SKODA Next" w:cs="SKODA Next"/>
          <w:b/>
          <w:bCs/>
          <w:sz w:val="18"/>
          <w:szCs w:val="18"/>
          <w:shd w:val="clear" w:color="auto" w:fill="FFFFFF"/>
        </w:rPr>
        <w:t>› Značka je jednotkou aj medzi firemnými, tzv. fleetovými zákazníkmi s 20% podielom</w:t>
      </w:r>
    </w:p>
    <w:p w14:paraId="77B18610" w14:textId="77777777" w:rsidR="00446118" w:rsidRPr="00B733E6" w:rsidRDefault="009A0F79">
      <w:pPr>
        <w:tabs>
          <w:tab w:val="left" w:pos="916"/>
          <w:tab w:val="left" w:pos="1832"/>
          <w:tab w:val="left" w:pos="2748"/>
          <w:tab w:val="left" w:pos="3664"/>
          <w:tab w:val="left" w:pos="4580"/>
          <w:tab w:val="left" w:pos="5496"/>
          <w:tab w:val="left" w:pos="6412"/>
          <w:tab w:val="left" w:pos="7328"/>
          <w:tab w:val="left" w:pos="7717"/>
          <w:tab w:val="left" w:pos="7717"/>
        </w:tabs>
        <w:spacing w:after="0" w:line="240" w:lineRule="auto"/>
        <w:ind w:left="0"/>
        <w:rPr>
          <w:rFonts w:ascii="SKODA Next" w:eastAsia="SKODA Next" w:hAnsi="SKODA Next" w:cs="SKODA Next"/>
          <w:b/>
          <w:bCs/>
          <w:sz w:val="18"/>
          <w:szCs w:val="18"/>
        </w:rPr>
      </w:pPr>
      <w:r w:rsidRPr="00B733E6">
        <w:rPr>
          <w:rFonts w:ascii="SKODA Next" w:eastAsia="SKODA Next" w:hAnsi="SKODA Next" w:cs="SKODA Next"/>
          <w:b/>
          <w:bCs/>
          <w:sz w:val="18"/>
          <w:szCs w:val="18"/>
        </w:rPr>
        <w:t xml:space="preserve">› Popri neustále pretrvávajúcim problémom na automobilovom trhu ŠKODA pravidelne dodávala nové vozidlá </w:t>
      </w:r>
      <w:r w:rsidR="00463E73" w:rsidRPr="00B733E6">
        <w:rPr>
          <w:rFonts w:ascii="SKODA Next" w:eastAsia="SKODA Next" w:hAnsi="SKODA Next" w:cs="SKODA Next"/>
          <w:b/>
          <w:bCs/>
          <w:sz w:val="18"/>
          <w:szCs w:val="18"/>
        </w:rPr>
        <w:t xml:space="preserve"> </w:t>
      </w:r>
      <w:r w:rsidRPr="00B733E6">
        <w:rPr>
          <w:rFonts w:ascii="SKODA Next" w:eastAsia="SKODA Next" w:hAnsi="SKODA Next" w:cs="SKODA Next"/>
          <w:b/>
          <w:bCs/>
          <w:sz w:val="18"/>
          <w:szCs w:val="18"/>
        </w:rPr>
        <w:t>svojim zákazníkom, počas uplynulého roka tiež odštartovala program overených jazdených vozidiel ŠKODA Plus, vďaka ktorému sa k vytúženému automobilu môžu dostať zákazníci ešte skôr</w:t>
      </w:r>
    </w:p>
    <w:p w14:paraId="707107F3" w14:textId="77777777" w:rsidR="00446118" w:rsidRPr="00B733E6" w:rsidRDefault="009A0F79">
      <w:pPr>
        <w:tabs>
          <w:tab w:val="left" w:pos="916"/>
          <w:tab w:val="left" w:pos="1832"/>
          <w:tab w:val="left" w:pos="2748"/>
          <w:tab w:val="left" w:pos="3664"/>
          <w:tab w:val="left" w:pos="4580"/>
          <w:tab w:val="left" w:pos="5496"/>
          <w:tab w:val="left" w:pos="6412"/>
          <w:tab w:val="left" w:pos="7328"/>
          <w:tab w:val="left" w:pos="7717"/>
          <w:tab w:val="left" w:pos="7717"/>
        </w:tabs>
        <w:spacing w:after="0" w:line="240" w:lineRule="auto"/>
        <w:ind w:left="0"/>
        <w:rPr>
          <w:rFonts w:ascii="SKODA Next" w:eastAsia="SKODA Next" w:hAnsi="SKODA Next" w:cs="SKODA Next"/>
          <w:b/>
          <w:bCs/>
          <w:sz w:val="18"/>
          <w:szCs w:val="18"/>
        </w:rPr>
      </w:pPr>
      <w:r w:rsidRPr="00B733E6">
        <w:rPr>
          <w:rFonts w:ascii="SKODA Next" w:eastAsia="SKODA Next" w:hAnsi="SKODA Next" w:cs="SKODA Next"/>
          <w:b/>
          <w:bCs/>
          <w:sz w:val="18"/>
          <w:szCs w:val="18"/>
        </w:rPr>
        <w:t>› Značka na Slovensku tiež pokračovala v budovaní povedomia o elektromobilite, model ŠKODA ENYAQ iV sa stal najžiadanejším elektromobilom na Slovensku s 15% podielom v segmente</w:t>
      </w:r>
    </w:p>
    <w:p w14:paraId="3B4AE419" w14:textId="77777777" w:rsidR="00446118" w:rsidRPr="00B733E6" w:rsidRDefault="00446118">
      <w:pPr>
        <w:tabs>
          <w:tab w:val="left" w:pos="916"/>
          <w:tab w:val="left" w:pos="1832"/>
          <w:tab w:val="left" w:pos="2748"/>
          <w:tab w:val="left" w:pos="3664"/>
          <w:tab w:val="left" w:pos="4580"/>
          <w:tab w:val="left" w:pos="5496"/>
          <w:tab w:val="left" w:pos="6412"/>
          <w:tab w:val="left" w:pos="7328"/>
          <w:tab w:val="left" w:pos="7717"/>
          <w:tab w:val="left" w:pos="7717"/>
        </w:tabs>
        <w:spacing w:after="0" w:line="240" w:lineRule="auto"/>
        <w:ind w:left="0"/>
        <w:rPr>
          <w:rFonts w:ascii="SKODA Next" w:eastAsia="SKODA Next" w:hAnsi="SKODA Next" w:cs="SKODA Next"/>
          <w:b/>
          <w:bCs/>
          <w:sz w:val="18"/>
          <w:szCs w:val="18"/>
        </w:rPr>
      </w:pPr>
    </w:p>
    <w:p w14:paraId="431D5F6F" w14:textId="77777777" w:rsidR="00446118" w:rsidRPr="00B733E6" w:rsidRDefault="009A0F79">
      <w:pPr>
        <w:spacing w:after="0" w:line="240" w:lineRule="auto"/>
        <w:ind w:left="0"/>
        <w:rPr>
          <w:rFonts w:ascii="SKODA Next" w:eastAsia="SKODA Next" w:hAnsi="SKODA Next" w:cs="SKODA Next"/>
          <w:b/>
          <w:bCs/>
          <w:sz w:val="18"/>
          <w:szCs w:val="18"/>
        </w:rPr>
      </w:pPr>
      <w:r w:rsidRPr="00B733E6">
        <w:rPr>
          <w:rFonts w:ascii="SKODA Next" w:eastAsia="SKODA Next" w:hAnsi="SKODA Next" w:cs="SKODA Next"/>
          <w:b/>
          <w:bCs/>
          <w:sz w:val="18"/>
          <w:szCs w:val="18"/>
        </w:rPr>
        <w:t>Bratislava, 17. januára 2023 – Aj keď predaj vozidiel na Slovensku v minulom roku silno poznačila situácia na Ukrajine či pretrvávajúca pandémia koronavírusu v krajinách, kde má česká automobilka významných subdodávateľov, spoločnosti ŠKODA AUTO Slovensko sa darilo pravidelne dodávať nové vozidlá svojim zákazníkom. Aj vďaka tomu obhájila pozíciu lídra s počtom 13 850 dodaných nových vozidiel (+4 589 ks oproti najbližšiemu konkurentovi) s trhovým podielom 17,6 %. Už tradične sa pritom najlepšie predávali modely FABIA a OCTAVIA.</w:t>
      </w:r>
    </w:p>
    <w:p w14:paraId="58E302AF" w14:textId="77777777" w:rsidR="00446118" w:rsidRPr="00B733E6" w:rsidRDefault="00446118">
      <w:pPr>
        <w:spacing w:after="0" w:line="240" w:lineRule="auto"/>
        <w:ind w:left="0"/>
        <w:rPr>
          <w:rFonts w:ascii="SKODA Next" w:eastAsia="SKODA Next" w:hAnsi="SKODA Next" w:cs="SKODA Next"/>
          <w:b/>
          <w:bCs/>
          <w:sz w:val="18"/>
          <w:szCs w:val="18"/>
        </w:rPr>
      </w:pPr>
    </w:p>
    <w:p w14:paraId="749A6AB1" w14:textId="75C5DDE3" w:rsidR="001925C1" w:rsidRDefault="009A0F79">
      <w:pPr>
        <w:spacing w:after="0" w:line="240" w:lineRule="auto"/>
        <w:ind w:left="0"/>
        <w:rPr>
          <w:rFonts w:ascii="SKODA Next" w:eastAsia="SKODA Next" w:hAnsi="SKODA Next" w:cs="SKODA Next"/>
          <w:sz w:val="18"/>
          <w:szCs w:val="18"/>
        </w:rPr>
      </w:pPr>
      <w:r w:rsidRPr="00B733E6">
        <w:rPr>
          <w:rFonts w:ascii="SKODA Next" w:eastAsia="SKODA Next" w:hAnsi="SKODA Next" w:cs="SKODA Next"/>
          <w:b/>
          <w:bCs/>
          <w:i/>
          <w:iCs/>
          <w:sz w:val="18"/>
          <w:szCs w:val="18"/>
        </w:rPr>
        <w:t xml:space="preserve">„Aj keď uplynulý rok bol opäť veľmi náročný a výrazne ovplyvnil počty nových registrácií na našom trhu, v ŠKODA AUTO Slovensko sme opäť doručili zákazníkom najväčší počet nových vozidiel. S trhovým podielom 17,6 % to predstavuje celkovo 13 850 vozidiel, čo dokazuje, že aj naďalej plníme náš sľub prinášať zákazníkom čo najväčší počet nových vozidiel a skracovať tak ich čakanie na vytúžený automobil,“ </w:t>
      </w:r>
      <w:r w:rsidRPr="00B733E6">
        <w:rPr>
          <w:rFonts w:ascii="SKODA Next" w:eastAsia="SKODA Next" w:hAnsi="SKODA Next" w:cs="SKODA Next"/>
          <w:sz w:val="18"/>
          <w:szCs w:val="18"/>
        </w:rPr>
        <w:t xml:space="preserve">uviedol Jaroslav Hercog, riaditeľ spoločnosti ŠKODA AUTO Slovensko a dodal: </w:t>
      </w:r>
    </w:p>
    <w:p w14:paraId="42DE3CCF" w14:textId="77777777" w:rsidR="001925C1" w:rsidRPr="00B733E6" w:rsidRDefault="001925C1">
      <w:pPr>
        <w:spacing w:after="0" w:line="240" w:lineRule="auto"/>
        <w:ind w:left="0"/>
        <w:rPr>
          <w:rFonts w:ascii="SKODA Next" w:eastAsia="SKODA Next" w:hAnsi="SKODA Next" w:cs="SKODA Next"/>
          <w:sz w:val="18"/>
          <w:szCs w:val="18"/>
        </w:rPr>
      </w:pPr>
    </w:p>
    <w:p w14:paraId="4C95C0F3" w14:textId="77777777" w:rsidR="00446118" w:rsidRPr="00B733E6" w:rsidRDefault="009A0F79">
      <w:pPr>
        <w:spacing w:after="0" w:line="240" w:lineRule="auto"/>
        <w:ind w:left="0"/>
        <w:rPr>
          <w:rFonts w:ascii="SKODA Next" w:eastAsia="SKODA Next" w:hAnsi="SKODA Next" w:cs="SKODA Next"/>
          <w:b/>
          <w:bCs/>
          <w:i/>
          <w:iCs/>
          <w:sz w:val="18"/>
          <w:szCs w:val="18"/>
        </w:rPr>
      </w:pPr>
      <w:r w:rsidRPr="00B733E6">
        <w:rPr>
          <w:rFonts w:ascii="SKODA Next" w:eastAsia="SKODA Next" w:hAnsi="SKODA Next" w:cs="SKODA Next"/>
          <w:b/>
          <w:bCs/>
          <w:sz w:val="18"/>
          <w:szCs w:val="18"/>
        </w:rPr>
        <w:t>„</w:t>
      </w:r>
      <w:r w:rsidRPr="00B733E6">
        <w:rPr>
          <w:rFonts w:ascii="SKODA Next" w:eastAsia="SKODA Next" w:hAnsi="SKODA Next" w:cs="SKODA Next"/>
          <w:b/>
          <w:bCs/>
          <w:i/>
          <w:iCs/>
          <w:sz w:val="18"/>
          <w:szCs w:val="18"/>
        </w:rPr>
        <w:t>Zároveň si nesmierne vážime ich priazeň. Evidujeme historicky jedny z najväčších objednávok nielen na naše tradičné modely, ale aj na elektrickú rodinu modelov ENYAQ iV, čo predstavuje podnikateľskú stabilitu pre nás aj našich autorizovaných partnerov. Očakávame, že by sa situácia na automobilovom trhu mala v tomto roku ďalej stabilizovať a dodávky nových vozidiel zrýchľovať.</w:t>
      </w:r>
      <w:r w:rsidRPr="00B733E6">
        <w:rPr>
          <w:rFonts w:ascii="SKODA Next" w:eastAsia="SKODA Next" w:hAnsi="SKODA Next" w:cs="SKODA Next"/>
          <w:b/>
          <w:bCs/>
          <w:i/>
          <w:iCs/>
          <w:sz w:val="18"/>
          <w:szCs w:val="18"/>
          <w:rtl/>
        </w:rPr>
        <w:t>“</w:t>
      </w:r>
    </w:p>
    <w:p w14:paraId="28181055" w14:textId="77777777" w:rsidR="00446118" w:rsidRPr="00B733E6" w:rsidRDefault="00446118">
      <w:pPr>
        <w:spacing w:after="0" w:line="240" w:lineRule="auto"/>
        <w:ind w:left="0"/>
        <w:rPr>
          <w:rFonts w:ascii="SKODA Next" w:eastAsia="SKODA Next" w:hAnsi="SKODA Next" w:cs="SKODA Next"/>
          <w:sz w:val="18"/>
          <w:szCs w:val="18"/>
        </w:rPr>
      </w:pPr>
    </w:p>
    <w:p w14:paraId="3E374F7E" w14:textId="77777777" w:rsidR="00446118" w:rsidRPr="00B733E6" w:rsidRDefault="009A0F79">
      <w:pPr>
        <w:spacing w:after="0" w:line="240" w:lineRule="auto"/>
        <w:ind w:left="0"/>
        <w:rPr>
          <w:rFonts w:ascii="SKODA Next" w:eastAsia="SKODA Next" w:hAnsi="SKODA Next" w:cs="SKODA Next"/>
          <w:b/>
          <w:bCs/>
          <w:sz w:val="18"/>
          <w:szCs w:val="18"/>
        </w:rPr>
      </w:pPr>
      <w:r w:rsidRPr="00B733E6">
        <w:rPr>
          <w:rFonts w:ascii="SKODA Next" w:eastAsia="SKODA Next" w:hAnsi="SKODA Next" w:cs="SKODA Next"/>
          <w:b/>
          <w:bCs/>
          <w:sz w:val="18"/>
          <w:szCs w:val="18"/>
        </w:rPr>
        <w:t>Najpopulárnejšou voľbou Slovákov opäť FABIA</w:t>
      </w:r>
    </w:p>
    <w:p w14:paraId="6AF15A9B" w14:textId="77777777" w:rsidR="00446118" w:rsidRPr="00B733E6" w:rsidRDefault="009A0F79">
      <w:pPr>
        <w:spacing w:after="0" w:line="240" w:lineRule="auto"/>
        <w:ind w:left="0"/>
        <w:rPr>
          <w:rFonts w:ascii="SKODA Next" w:eastAsia="SKODA Next" w:hAnsi="SKODA Next" w:cs="SKODA Next"/>
          <w:sz w:val="18"/>
          <w:szCs w:val="18"/>
        </w:rPr>
      </w:pPr>
      <w:r w:rsidRPr="00B733E6">
        <w:rPr>
          <w:rFonts w:ascii="SKODA Next" w:eastAsia="SKODA Next" w:hAnsi="SKODA Next" w:cs="SKODA Next"/>
          <w:sz w:val="18"/>
          <w:szCs w:val="18"/>
        </w:rPr>
        <w:t xml:space="preserve">Jednoznačné prvenstvo značky ŠKODA v roku 2022 potvrdzujú aj celkové predaje jednotlivých modelov, v ktorých suverénne vedie model FABIA – 3 261 ks. Na druhom mieste je model OCTAVIA – 2 571 ks. Prvú päťku uzatvárajú modely KAMIQ – 1 944 ks, KAROQ – 1 655 ks a SCALA – 1 599 ks. Tieto modely patria k dlhodobo obľúbeným vozidlám medzi slovenskými zákazníkmi, no silnú fanúšikovskú základňu si buduje aj najnovší prírastok – plne elektrický ENYAQ iV. V roku 2022 bolo doručených až 211 kusov, čo z tohto modelu robí vôbec najpopulárnejší elektromobil medzi slovenskými zákazníkmi. Model ŠKODA ENYAQ iV pritom z väčšej časti volia úplne noví zákazníci, obyčajne bez histórie k značke ŠKODA, vďaka čomu sa značke darí oslovovať nové cieľové skupiny. </w:t>
      </w:r>
    </w:p>
    <w:p w14:paraId="482DD13D" w14:textId="77777777" w:rsidR="00446118" w:rsidRPr="00B733E6" w:rsidRDefault="00446118">
      <w:pPr>
        <w:spacing w:after="0" w:line="240" w:lineRule="auto"/>
        <w:ind w:left="0"/>
        <w:rPr>
          <w:rFonts w:ascii="SKODA Next" w:eastAsia="SKODA Next" w:hAnsi="SKODA Next" w:cs="SKODA Next"/>
          <w:sz w:val="18"/>
          <w:szCs w:val="18"/>
        </w:rPr>
      </w:pPr>
    </w:p>
    <w:p w14:paraId="20C0DE6A" w14:textId="77777777" w:rsidR="00446118" w:rsidRPr="00B733E6" w:rsidRDefault="009A0F79">
      <w:pPr>
        <w:spacing w:after="0" w:line="240" w:lineRule="auto"/>
        <w:ind w:left="0"/>
        <w:rPr>
          <w:rFonts w:ascii="SKODA Next" w:eastAsia="SKODA Next" w:hAnsi="SKODA Next" w:cs="SKODA Next"/>
          <w:b/>
          <w:bCs/>
          <w:sz w:val="18"/>
          <w:szCs w:val="18"/>
        </w:rPr>
      </w:pPr>
      <w:r w:rsidRPr="00B733E6">
        <w:rPr>
          <w:rFonts w:ascii="SKODA Next" w:eastAsia="SKODA Next" w:hAnsi="SKODA Next" w:cs="SKODA Next"/>
          <w:b/>
          <w:bCs/>
          <w:sz w:val="18"/>
          <w:szCs w:val="18"/>
        </w:rPr>
        <w:t>Číslo jedna aj pre firemnú klientelu</w:t>
      </w:r>
    </w:p>
    <w:p w14:paraId="22214667" w14:textId="77777777" w:rsidR="00446118" w:rsidRPr="00B733E6" w:rsidRDefault="009A0F79">
      <w:pPr>
        <w:spacing w:after="0" w:line="240" w:lineRule="auto"/>
        <w:ind w:left="0"/>
        <w:rPr>
          <w:rFonts w:ascii="SKODA Next" w:eastAsia="SKODA Next" w:hAnsi="SKODA Next" w:cs="SKODA Next"/>
          <w:sz w:val="18"/>
          <w:szCs w:val="18"/>
        </w:rPr>
      </w:pPr>
      <w:r w:rsidRPr="00B733E6">
        <w:rPr>
          <w:rFonts w:ascii="SKODA Next" w:eastAsia="SKODA Next" w:hAnsi="SKODA Next" w:cs="SKODA Next"/>
          <w:sz w:val="18"/>
          <w:szCs w:val="18"/>
        </w:rPr>
        <w:t xml:space="preserve">Slovenskému zastúpeniu sa darí držať pozíciu lídra aj v tzv. fleetovom segmente s 20% podielom. Firemné flotily tak najčastejšie tvoria práve modely ŠKODA, prioritne modely FABIA, OCTAVIA, KAMIQ, KAROQ či SCALA. Modely značky ŠKODA si zákazníci najčastejšie volia pre nízke prevádzkové náklady a vysokú úžitkovú hodnotu v spojení s profesionálnou celoslovenskou sieťou autorizovaných partnerov ŠKODA. Veľkoodberateľom dokáže značka ponúknuť mnohé benefity, odborné poradenstvo alebo finančné zvýhodnenia podľa veľkosti. Výhody si však môže užívať aj menší odberateľ už pri odbere dvoch vozidiel.  </w:t>
      </w:r>
    </w:p>
    <w:p w14:paraId="7196923D" w14:textId="77777777" w:rsidR="00446118" w:rsidRPr="00B733E6" w:rsidRDefault="00446118">
      <w:pPr>
        <w:spacing w:after="0" w:line="240" w:lineRule="auto"/>
        <w:ind w:left="0"/>
        <w:rPr>
          <w:rFonts w:ascii="SKODA Next" w:eastAsia="SKODA Next" w:hAnsi="SKODA Next" w:cs="SKODA Next"/>
          <w:sz w:val="18"/>
          <w:szCs w:val="18"/>
        </w:rPr>
      </w:pPr>
    </w:p>
    <w:p w14:paraId="4071C8E1" w14:textId="77777777" w:rsidR="00A73890" w:rsidRDefault="00A73890">
      <w:pPr>
        <w:spacing w:after="0" w:line="240" w:lineRule="auto"/>
        <w:ind w:left="0"/>
        <w:rPr>
          <w:rFonts w:ascii="SKODA Next" w:eastAsia="SKODA Next" w:hAnsi="SKODA Next" w:cs="SKODA Next"/>
          <w:b/>
          <w:bCs/>
          <w:sz w:val="18"/>
          <w:szCs w:val="18"/>
        </w:rPr>
      </w:pPr>
    </w:p>
    <w:p w14:paraId="376C2A9C" w14:textId="77777777" w:rsidR="00A73890" w:rsidRDefault="00A73890">
      <w:pPr>
        <w:spacing w:after="0" w:line="240" w:lineRule="auto"/>
        <w:ind w:left="0"/>
        <w:rPr>
          <w:rFonts w:ascii="SKODA Next" w:eastAsia="SKODA Next" w:hAnsi="SKODA Next" w:cs="SKODA Next"/>
          <w:b/>
          <w:bCs/>
          <w:sz w:val="18"/>
          <w:szCs w:val="18"/>
        </w:rPr>
      </w:pPr>
    </w:p>
    <w:p w14:paraId="38753089" w14:textId="68343F45" w:rsidR="00446118" w:rsidRPr="00B733E6" w:rsidRDefault="009A0F79">
      <w:pPr>
        <w:spacing w:after="0" w:line="240" w:lineRule="auto"/>
        <w:ind w:left="0"/>
        <w:rPr>
          <w:rFonts w:ascii="SKODA Next" w:eastAsia="SKODA Next" w:hAnsi="SKODA Next" w:cs="SKODA Next"/>
          <w:b/>
          <w:bCs/>
          <w:sz w:val="18"/>
          <w:szCs w:val="18"/>
        </w:rPr>
      </w:pPr>
      <w:r w:rsidRPr="00B733E6">
        <w:rPr>
          <w:rFonts w:ascii="SKODA Next" w:eastAsia="SKODA Next" w:hAnsi="SKODA Next" w:cs="SKODA Next"/>
          <w:b/>
          <w:bCs/>
          <w:sz w:val="18"/>
          <w:szCs w:val="18"/>
        </w:rPr>
        <w:t>Rastúci záujem o elektromobilitu</w:t>
      </w:r>
    </w:p>
    <w:p w14:paraId="02D3D3B6" w14:textId="4AD44A50" w:rsidR="00446118" w:rsidRPr="00B733E6" w:rsidRDefault="009A0F79">
      <w:pPr>
        <w:spacing w:after="0" w:line="240" w:lineRule="auto"/>
        <w:ind w:left="0"/>
        <w:rPr>
          <w:rFonts w:ascii="SKODA Next" w:eastAsia="SKODA Next" w:hAnsi="SKODA Next" w:cs="SKODA Next"/>
          <w:sz w:val="18"/>
          <w:szCs w:val="18"/>
        </w:rPr>
      </w:pPr>
      <w:r w:rsidRPr="00B733E6">
        <w:rPr>
          <w:rFonts w:ascii="SKODA Next" w:eastAsia="SKODA Next" w:hAnsi="SKODA Next" w:cs="SKODA Next"/>
          <w:sz w:val="18"/>
          <w:szCs w:val="18"/>
        </w:rPr>
        <w:lastRenderedPageBreak/>
        <w:t xml:space="preserve">Okrem tradičných modelov eviduje slovenské zastúpenie automobilky vysoký záujem aj o elektrické modely. Svedčí o tom i fakt, že plne elektrické SUV ŠKODA ENYAQ iV je na Slovensku najpredávanejším elektromobilom za uplynulý rok s počtom 211 dodaných vozidiel a s 15% podielom v segmente. V roku 2022 odštartovala </w:t>
      </w:r>
      <w:r w:rsidR="003470FA">
        <w:rPr>
          <w:rFonts w:ascii="SKODA Next" w:eastAsia="SKODA Next" w:hAnsi="SKODA Next" w:cs="SKODA Next"/>
          <w:sz w:val="18"/>
          <w:szCs w:val="18"/>
        </w:rPr>
        <w:t xml:space="preserve">spoločnosť ŠKODA AUTO Slovensko </w:t>
      </w:r>
      <w:r w:rsidRPr="00B733E6">
        <w:rPr>
          <w:rFonts w:ascii="SKODA Next" w:eastAsia="SKODA Next" w:hAnsi="SKODA Next" w:cs="SKODA Next"/>
          <w:sz w:val="18"/>
          <w:szCs w:val="18"/>
        </w:rPr>
        <w:t xml:space="preserve">projekt „elektrodovolenka“ inštaláciou nabíjacích bodov v obľúbených slovenských ubytovacích zariadeniach, vďaka ktorému si svoj elektromobil nabijete aj na odľahlejších miestach Slovenska. </w:t>
      </w:r>
    </w:p>
    <w:p w14:paraId="136D9BBA" w14:textId="77777777" w:rsidR="00446118" w:rsidRPr="00B733E6" w:rsidRDefault="00446118">
      <w:pPr>
        <w:spacing w:after="0" w:line="240" w:lineRule="auto"/>
        <w:ind w:left="0"/>
        <w:rPr>
          <w:rFonts w:ascii="SKODA Next" w:eastAsia="SKODA Next" w:hAnsi="SKODA Next" w:cs="SKODA Next"/>
          <w:sz w:val="18"/>
          <w:szCs w:val="18"/>
        </w:rPr>
      </w:pPr>
    </w:p>
    <w:p w14:paraId="6EFBE14C" w14:textId="77777777" w:rsidR="00446118" w:rsidRPr="00B733E6" w:rsidRDefault="009A0F79">
      <w:pPr>
        <w:spacing w:after="0" w:line="240" w:lineRule="auto"/>
        <w:ind w:left="0"/>
        <w:rPr>
          <w:rFonts w:ascii="SKODA Next" w:eastAsia="SKODA Next" w:hAnsi="SKODA Next" w:cs="SKODA Next"/>
          <w:sz w:val="18"/>
          <w:szCs w:val="18"/>
        </w:rPr>
      </w:pPr>
      <w:r w:rsidRPr="00B733E6">
        <w:rPr>
          <w:rFonts w:ascii="SKODA Next" w:eastAsia="SKODA Next" w:hAnsi="SKODA Next" w:cs="SKODA Next"/>
          <w:sz w:val="18"/>
          <w:szCs w:val="18"/>
        </w:rPr>
        <w:t>ŠKODA zároveň záujemcom o bezemisnú jazdu ponúka jednotné riešenie – kartu Powerpass, ktorá združuje prístup k  takmer 450 tisícom nabíjacím bodom po celej Európe, z ktorých je viac ako 1 200 na Slovensku, a to vrátane rýchlych nabíjacích staníc IONITY. Vďaka riešeniu Powerpass je tak fungovanie s elektromobilom oveľa jednoduchším, než sa na prvý pohľad zdá.</w:t>
      </w:r>
    </w:p>
    <w:p w14:paraId="4FFF1054" w14:textId="77777777" w:rsidR="00446118" w:rsidRPr="00B733E6" w:rsidRDefault="00446118">
      <w:pPr>
        <w:spacing w:after="0" w:line="240" w:lineRule="auto"/>
        <w:ind w:left="0"/>
        <w:rPr>
          <w:rFonts w:ascii="SKODA Next" w:eastAsia="SKODA Next" w:hAnsi="SKODA Next" w:cs="SKODA Next"/>
          <w:sz w:val="18"/>
          <w:szCs w:val="18"/>
        </w:rPr>
      </w:pPr>
    </w:p>
    <w:p w14:paraId="072239C4" w14:textId="77777777" w:rsidR="00446118" w:rsidRPr="00B733E6" w:rsidRDefault="009A0F79">
      <w:pPr>
        <w:spacing w:after="0" w:line="240" w:lineRule="auto"/>
        <w:ind w:left="0"/>
        <w:rPr>
          <w:rFonts w:ascii="SKODA Next" w:eastAsia="SKODA Next" w:hAnsi="SKODA Next" w:cs="SKODA Next"/>
          <w:b/>
          <w:bCs/>
          <w:sz w:val="18"/>
          <w:szCs w:val="18"/>
        </w:rPr>
      </w:pPr>
      <w:r w:rsidRPr="00B733E6">
        <w:rPr>
          <w:rFonts w:ascii="SKODA Next" w:eastAsia="SKODA Next" w:hAnsi="SKODA Next" w:cs="SKODA Next"/>
          <w:b/>
          <w:bCs/>
          <w:sz w:val="18"/>
          <w:szCs w:val="18"/>
        </w:rPr>
        <w:t>S programom ŠKODA Plus je možné získať vytúžené zánovné modely ŠKODA okamžite</w:t>
      </w:r>
    </w:p>
    <w:p w14:paraId="470EC01C" w14:textId="77777777" w:rsidR="00446118" w:rsidRPr="00B733E6" w:rsidRDefault="009A0F79">
      <w:pPr>
        <w:spacing w:after="0" w:line="240" w:lineRule="auto"/>
        <w:ind w:left="0"/>
        <w:rPr>
          <w:rFonts w:ascii="SKODA Next" w:eastAsia="SKODA Next" w:hAnsi="SKODA Next" w:cs="SKODA Next"/>
          <w:sz w:val="18"/>
          <w:szCs w:val="18"/>
        </w:rPr>
      </w:pPr>
      <w:r w:rsidRPr="00B733E6">
        <w:rPr>
          <w:rFonts w:ascii="SKODA Next" w:eastAsia="SKODA Next" w:hAnsi="SKODA Next" w:cs="SKODA Next"/>
          <w:sz w:val="18"/>
          <w:szCs w:val="18"/>
        </w:rPr>
        <w:t xml:space="preserve">Takmer 14-tisíc dodaných nových vozidiel za rok 2022 jasne dokazuje, že záujem o nové vozidlá značky ŠKODA je stále mimoriadne živý. Kombinácia problémov na globálnom automobilovom trhu spôsobených nedostatkom čipov, vojnovým konfliktom na Ukrajine a ekonomickej neistoty </w:t>
      </w:r>
      <w:r w:rsidRPr="00B733E6">
        <w:rPr>
          <w:rFonts w:ascii="SKODA Next" w:eastAsia="SKODA Next" w:hAnsi="SKODA Next" w:cs="SKODA Next"/>
          <w:sz w:val="18"/>
          <w:szCs w:val="18"/>
          <w:shd w:val="clear" w:color="auto" w:fill="FFFFFF"/>
        </w:rPr>
        <w:t xml:space="preserve">má za následok </w:t>
      </w:r>
      <w:r w:rsidRPr="00B733E6">
        <w:rPr>
          <w:rFonts w:ascii="SKODA Next" w:eastAsia="SKODA Next" w:hAnsi="SKODA Next" w:cs="SKODA Next"/>
          <w:sz w:val="18"/>
          <w:szCs w:val="18"/>
        </w:rPr>
        <w:t xml:space="preserve">zvýšený záujem o jazdené vozidlá. Práve preto značka ŠKODA na Slovensku prišla s programom certifikovaných a preverených vozidiel ŠKODA Plus, vďaka ktorému sa zákazníci dostanú k jazdeným vozidlám v overenom stave a s garantovaným počtom kilometrov oveľa rýchlejšie. </w:t>
      </w:r>
      <w:r w:rsidRPr="00B733E6">
        <w:rPr>
          <w:rFonts w:ascii="SKODA Next" w:eastAsia="SKODA Next" w:hAnsi="SKODA Next" w:cs="SKODA Next"/>
          <w:b/>
          <w:bCs/>
          <w:sz w:val="18"/>
          <w:szCs w:val="18"/>
        </w:rPr>
        <w:t>„</w:t>
      </w:r>
      <w:r w:rsidRPr="00B733E6">
        <w:rPr>
          <w:rFonts w:ascii="SKODA Next" w:eastAsia="SKODA Next" w:hAnsi="SKODA Next" w:cs="SKODA Next"/>
          <w:b/>
          <w:bCs/>
          <w:i/>
          <w:iCs/>
          <w:sz w:val="18"/>
          <w:szCs w:val="18"/>
        </w:rPr>
        <w:t>Program ŠKODA Plus sme úspešne odštartovali len nedávno, no už dnes môžeme povedať, že je veľmi vyhľadávanou platformou na výkup či predaj jazdeného vozidla. Cez program ŠKODA Plus sme doposiaľ našli vytúžené vozidlo pre takmer dve tisícky spokojných zákazníkov</w:t>
      </w:r>
      <w:r w:rsidRPr="00B733E6">
        <w:rPr>
          <w:rFonts w:ascii="SKODA Next" w:eastAsia="SKODA Next" w:hAnsi="SKODA Next" w:cs="SKODA Next"/>
          <w:b/>
          <w:bCs/>
          <w:sz w:val="18"/>
          <w:szCs w:val="18"/>
        </w:rPr>
        <w:t>,</w:t>
      </w:r>
      <w:r w:rsidRPr="00B733E6">
        <w:rPr>
          <w:rFonts w:ascii="SKODA Next" w:eastAsia="SKODA Next" w:hAnsi="SKODA Next" w:cs="SKODA Next"/>
          <w:b/>
          <w:bCs/>
          <w:sz w:val="18"/>
          <w:szCs w:val="18"/>
          <w:rtl/>
        </w:rPr>
        <w:t>“</w:t>
      </w:r>
      <w:r w:rsidRPr="00B733E6">
        <w:rPr>
          <w:rFonts w:ascii="SKODA Next" w:eastAsia="SKODA Next" w:hAnsi="SKODA Next" w:cs="SKODA Next"/>
          <w:sz w:val="18"/>
          <w:szCs w:val="18"/>
        </w:rPr>
        <w:t xml:space="preserve"> komentuje Jaroslav Hercog.</w:t>
      </w:r>
    </w:p>
    <w:p w14:paraId="1BECDCF2" w14:textId="77777777" w:rsidR="00446118" w:rsidRPr="00B733E6" w:rsidRDefault="00446118">
      <w:pPr>
        <w:spacing w:after="0" w:line="240" w:lineRule="auto"/>
        <w:ind w:left="0"/>
        <w:rPr>
          <w:rFonts w:ascii="Arial" w:eastAsia="Arial" w:hAnsi="Arial" w:cs="Arial"/>
          <w:sz w:val="18"/>
          <w:szCs w:val="18"/>
        </w:rPr>
      </w:pPr>
    </w:p>
    <w:p w14:paraId="68E50388" w14:textId="77777777" w:rsidR="00446118" w:rsidRPr="00B733E6" w:rsidRDefault="00446118">
      <w:pPr>
        <w:spacing w:after="0" w:line="240" w:lineRule="auto"/>
        <w:ind w:left="0"/>
        <w:rPr>
          <w:rFonts w:ascii="Arial" w:eastAsia="Arial" w:hAnsi="Arial" w:cs="Arial"/>
          <w:sz w:val="18"/>
          <w:szCs w:val="18"/>
        </w:rPr>
      </w:pPr>
    </w:p>
    <w:p w14:paraId="34C56D85" w14:textId="77777777" w:rsidR="00446118" w:rsidRPr="00B733E6" w:rsidRDefault="009A0F79">
      <w:pPr>
        <w:spacing w:after="0" w:line="240" w:lineRule="auto"/>
        <w:ind w:left="0"/>
        <w:rPr>
          <w:rFonts w:ascii="SKODA Next" w:eastAsia="SKODA Next" w:hAnsi="SKODA Next" w:cs="SKODA Next"/>
          <w:b/>
          <w:bCs/>
          <w:sz w:val="18"/>
          <w:szCs w:val="18"/>
        </w:rPr>
      </w:pPr>
      <w:r w:rsidRPr="00B733E6">
        <w:rPr>
          <w:rFonts w:ascii="SKODA Next" w:eastAsia="SKODA Next" w:hAnsi="SKODA Next" w:cs="SKODA Next"/>
          <w:b/>
          <w:bCs/>
          <w:sz w:val="18"/>
          <w:szCs w:val="18"/>
        </w:rPr>
        <w:t>Počty dodaných vozidiel za rok 2022:</w:t>
      </w:r>
    </w:p>
    <w:p w14:paraId="15075D7D" w14:textId="77777777" w:rsidR="00446118" w:rsidRPr="00B733E6" w:rsidRDefault="00446118">
      <w:pPr>
        <w:spacing w:after="0" w:line="240" w:lineRule="auto"/>
        <w:ind w:left="0"/>
        <w:rPr>
          <w:rFonts w:ascii="SKODA Next" w:eastAsia="SKODA Next" w:hAnsi="SKODA Next" w:cs="SKODA Next"/>
          <w:b/>
          <w:bCs/>
          <w:sz w:val="18"/>
          <w:szCs w:val="18"/>
        </w:rPr>
      </w:pPr>
    </w:p>
    <w:p w14:paraId="569A338A" w14:textId="697D9554" w:rsidR="00446118" w:rsidRPr="00B733E6" w:rsidRDefault="009A0F79">
      <w:pPr>
        <w:spacing w:after="0" w:line="240" w:lineRule="auto"/>
        <w:ind w:left="0"/>
        <w:rPr>
          <w:rFonts w:ascii="SKODA Next" w:eastAsia="SKODA Next" w:hAnsi="SKODA Next" w:cs="SKODA Next"/>
          <w:sz w:val="18"/>
          <w:szCs w:val="18"/>
        </w:rPr>
      </w:pPr>
      <w:r w:rsidRPr="00B733E6">
        <w:rPr>
          <w:rFonts w:ascii="SKODA Next" w:eastAsia="SKODA Next" w:hAnsi="SKODA Next" w:cs="SKODA Next"/>
          <w:sz w:val="18"/>
          <w:szCs w:val="18"/>
        </w:rPr>
        <w:t>ŠKODA FABIA 4. GENERÁCIE</w:t>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EE4549">
        <w:rPr>
          <w:rFonts w:ascii="SKODA Next" w:eastAsia="SKODA Next" w:hAnsi="SKODA Next" w:cs="SKODA Next"/>
          <w:sz w:val="18"/>
          <w:szCs w:val="18"/>
        </w:rPr>
        <w:t xml:space="preserve">                  </w:t>
      </w:r>
      <w:r w:rsidRPr="00B733E6">
        <w:rPr>
          <w:rFonts w:ascii="SKODA Next" w:eastAsia="SKODA Next" w:hAnsi="SKODA Next" w:cs="SKODA Next"/>
          <w:sz w:val="18"/>
          <w:szCs w:val="18"/>
        </w:rPr>
        <w:t>2 094 ks</w:t>
      </w:r>
    </w:p>
    <w:p w14:paraId="74B818A2" w14:textId="75F31BBB" w:rsidR="00446118" w:rsidRPr="00B733E6" w:rsidRDefault="009A0F79">
      <w:pPr>
        <w:spacing w:after="0" w:line="240" w:lineRule="auto"/>
        <w:ind w:left="0"/>
        <w:rPr>
          <w:rFonts w:ascii="SKODA Next" w:eastAsia="SKODA Next" w:hAnsi="SKODA Next" w:cs="SKODA Next"/>
          <w:sz w:val="18"/>
          <w:szCs w:val="18"/>
        </w:rPr>
      </w:pPr>
      <w:r w:rsidRPr="00B733E6">
        <w:rPr>
          <w:rFonts w:ascii="SKODA Next" w:eastAsia="SKODA Next" w:hAnsi="SKODA Next" w:cs="SKODA Next"/>
          <w:sz w:val="18"/>
          <w:szCs w:val="18"/>
        </w:rPr>
        <w:t>ŠKODA FABIA 3. GENERÁCIE</w:t>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EE4549">
        <w:rPr>
          <w:rFonts w:ascii="SKODA Next" w:eastAsia="SKODA Next" w:hAnsi="SKODA Next" w:cs="SKODA Next"/>
          <w:sz w:val="18"/>
          <w:szCs w:val="18"/>
        </w:rPr>
        <w:t xml:space="preserve">                  </w:t>
      </w:r>
      <w:r w:rsidRPr="00B733E6">
        <w:rPr>
          <w:rFonts w:ascii="SKODA Next" w:eastAsia="SKODA Next" w:hAnsi="SKODA Next" w:cs="SKODA Next"/>
          <w:sz w:val="18"/>
          <w:szCs w:val="18"/>
        </w:rPr>
        <w:t>1 167 ks</w:t>
      </w:r>
    </w:p>
    <w:p w14:paraId="55960772" w14:textId="0F472EBA" w:rsidR="00446118" w:rsidRPr="00B733E6" w:rsidRDefault="009A0F79">
      <w:pPr>
        <w:spacing w:after="0" w:line="240" w:lineRule="auto"/>
        <w:ind w:left="0"/>
        <w:rPr>
          <w:rFonts w:ascii="SKODA Next" w:eastAsia="SKODA Next" w:hAnsi="SKODA Next" w:cs="SKODA Next"/>
          <w:sz w:val="18"/>
          <w:szCs w:val="18"/>
        </w:rPr>
      </w:pPr>
      <w:r w:rsidRPr="00B733E6">
        <w:rPr>
          <w:rFonts w:ascii="SKODA Next" w:eastAsia="SKODA Next" w:hAnsi="SKODA Next" w:cs="SKODA Next"/>
          <w:sz w:val="18"/>
          <w:szCs w:val="18"/>
        </w:rPr>
        <w:t>ŠKODA OCTAVIA LIFTBACK</w:t>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EE4549">
        <w:rPr>
          <w:rFonts w:ascii="SKODA Next" w:eastAsia="SKODA Next" w:hAnsi="SKODA Next" w:cs="SKODA Next"/>
          <w:sz w:val="18"/>
          <w:szCs w:val="18"/>
        </w:rPr>
        <w:t xml:space="preserve">                  </w:t>
      </w:r>
      <w:r w:rsidRPr="00B733E6">
        <w:rPr>
          <w:rFonts w:ascii="SKODA Next" w:eastAsia="SKODA Next" w:hAnsi="SKODA Next" w:cs="SKODA Next"/>
          <w:sz w:val="18"/>
          <w:szCs w:val="18"/>
        </w:rPr>
        <w:t>1 020 ks</w:t>
      </w:r>
    </w:p>
    <w:p w14:paraId="77A87F58" w14:textId="592D304E" w:rsidR="00446118" w:rsidRPr="00B733E6" w:rsidRDefault="009A0F79">
      <w:pPr>
        <w:spacing w:after="0" w:line="240" w:lineRule="auto"/>
        <w:ind w:left="0"/>
        <w:rPr>
          <w:rFonts w:ascii="SKODA Next" w:eastAsia="SKODA Next" w:hAnsi="SKODA Next" w:cs="SKODA Next"/>
          <w:sz w:val="18"/>
          <w:szCs w:val="18"/>
        </w:rPr>
      </w:pPr>
      <w:r w:rsidRPr="00B733E6">
        <w:rPr>
          <w:rFonts w:ascii="SKODA Next" w:eastAsia="SKODA Next" w:hAnsi="SKODA Next" w:cs="SKODA Next"/>
          <w:sz w:val="18"/>
          <w:szCs w:val="18"/>
        </w:rPr>
        <w:t>ŠKODA OCTAVIA COMBI</w:t>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Pr="00B733E6">
        <w:rPr>
          <w:rFonts w:ascii="SKODA Next" w:eastAsia="SKODA Next" w:hAnsi="SKODA Next" w:cs="SKODA Next"/>
          <w:sz w:val="18"/>
          <w:szCs w:val="18"/>
        </w:rPr>
        <w:t>1 551 ks</w:t>
      </w:r>
    </w:p>
    <w:p w14:paraId="162A587E" w14:textId="077DDBCE" w:rsidR="00446118" w:rsidRPr="00B733E6" w:rsidRDefault="009A0F79">
      <w:pPr>
        <w:spacing w:after="0" w:line="240" w:lineRule="auto"/>
        <w:ind w:left="0"/>
        <w:rPr>
          <w:rFonts w:ascii="SKODA Next" w:eastAsia="SKODA Next" w:hAnsi="SKODA Next" w:cs="SKODA Next"/>
          <w:sz w:val="18"/>
          <w:szCs w:val="18"/>
        </w:rPr>
      </w:pPr>
      <w:r w:rsidRPr="00B733E6">
        <w:rPr>
          <w:rFonts w:ascii="SKODA Next" w:eastAsia="SKODA Next" w:hAnsi="SKODA Next" w:cs="SKODA Next"/>
          <w:sz w:val="18"/>
          <w:szCs w:val="18"/>
        </w:rPr>
        <w:t>ŠKODA KAMIQ</w:t>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Pr="00B733E6">
        <w:rPr>
          <w:rFonts w:ascii="SKODA Next" w:eastAsia="SKODA Next" w:hAnsi="SKODA Next" w:cs="SKODA Next"/>
          <w:sz w:val="18"/>
          <w:szCs w:val="18"/>
        </w:rPr>
        <w:t>1 944 ks</w:t>
      </w:r>
    </w:p>
    <w:p w14:paraId="7191A79F" w14:textId="0D4B7613" w:rsidR="00446118" w:rsidRPr="00B733E6" w:rsidRDefault="009A0F79">
      <w:pPr>
        <w:spacing w:after="0" w:line="240" w:lineRule="auto"/>
        <w:ind w:left="0"/>
        <w:rPr>
          <w:rFonts w:ascii="SKODA Next" w:eastAsia="SKODA Next" w:hAnsi="SKODA Next" w:cs="SKODA Next"/>
          <w:sz w:val="18"/>
          <w:szCs w:val="18"/>
        </w:rPr>
      </w:pPr>
      <w:r w:rsidRPr="00B733E6">
        <w:rPr>
          <w:rFonts w:ascii="SKODA Next" w:eastAsia="SKODA Next" w:hAnsi="SKODA Next" w:cs="SKODA Next"/>
          <w:sz w:val="18"/>
          <w:szCs w:val="18"/>
        </w:rPr>
        <w:t>ŠKODA KAROQ</w:t>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Pr="00B733E6">
        <w:rPr>
          <w:rFonts w:ascii="SKODA Next" w:eastAsia="SKODA Next" w:hAnsi="SKODA Next" w:cs="SKODA Next"/>
          <w:sz w:val="18"/>
          <w:szCs w:val="18"/>
        </w:rPr>
        <w:t>1 655 ks</w:t>
      </w:r>
    </w:p>
    <w:p w14:paraId="7BD87465" w14:textId="1B49A7BA" w:rsidR="00446118" w:rsidRPr="00B733E6" w:rsidRDefault="009A0F79">
      <w:pPr>
        <w:spacing w:after="0" w:line="240" w:lineRule="auto"/>
        <w:ind w:left="0"/>
        <w:rPr>
          <w:rFonts w:ascii="SKODA Next" w:eastAsia="SKODA Next" w:hAnsi="SKODA Next" w:cs="SKODA Next"/>
          <w:sz w:val="18"/>
          <w:szCs w:val="18"/>
        </w:rPr>
      </w:pPr>
      <w:r w:rsidRPr="00B733E6">
        <w:rPr>
          <w:rFonts w:ascii="SKODA Next" w:eastAsia="SKODA Next" w:hAnsi="SKODA Next" w:cs="SKODA Next"/>
          <w:sz w:val="18"/>
          <w:szCs w:val="18"/>
        </w:rPr>
        <w:t>ŠKODA KODIAQ</w:t>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Pr="00B733E6">
        <w:rPr>
          <w:rFonts w:ascii="SKODA Next" w:eastAsia="SKODA Next" w:hAnsi="SKODA Next" w:cs="SKODA Next"/>
          <w:sz w:val="18"/>
          <w:szCs w:val="18"/>
        </w:rPr>
        <w:t>1 387 ks</w:t>
      </w:r>
    </w:p>
    <w:p w14:paraId="39F64DCA" w14:textId="37656377" w:rsidR="00446118" w:rsidRPr="00B733E6" w:rsidRDefault="009A0F79">
      <w:pPr>
        <w:spacing w:after="0" w:line="240" w:lineRule="auto"/>
        <w:ind w:left="0"/>
        <w:rPr>
          <w:rFonts w:ascii="SKODA Next" w:eastAsia="SKODA Next" w:hAnsi="SKODA Next" w:cs="SKODA Next"/>
          <w:sz w:val="18"/>
          <w:szCs w:val="18"/>
        </w:rPr>
      </w:pPr>
      <w:r w:rsidRPr="00B733E6">
        <w:rPr>
          <w:rFonts w:ascii="SKODA Next" w:eastAsia="SKODA Next" w:hAnsi="SKODA Next" w:cs="SKODA Next"/>
          <w:sz w:val="18"/>
          <w:szCs w:val="18"/>
        </w:rPr>
        <w:t>ŠKODA SCALA</w:t>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Pr="00B733E6">
        <w:rPr>
          <w:rFonts w:ascii="SKODA Next" w:eastAsia="SKODA Next" w:hAnsi="SKODA Next" w:cs="SKODA Next"/>
          <w:sz w:val="18"/>
          <w:szCs w:val="18"/>
        </w:rPr>
        <w:t>1 599 ks</w:t>
      </w:r>
    </w:p>
    <w:p w14:paraId="3913050A" w14:textId="42DB8A92" w:rsidR="00446118" w:rsidRPr="00B733E6" w:rsidRDefault="009A0F79">
      <w:pPr>
        <w:spacing w:after="0" w:line="240" w:lineRule="auto"/>
        <w:ind w:left="0"/>
        <w:rPr>
          <w:rFonts w:ascii="SKODA Next" w:eastAsia="SKODA Next" w:hAnsi="SKODA Next" w:cs="SKODA Next"/>
          <w:sz w:val="18"/>
          <w:szCs w:val="18"/>
        </w:rPr>
      </w:pPr>
      <w:r w:rsidRPr="00B733E6">
        <w:rPr>
          <w:rFonts w:ascii="SKODA Next" w:eastAsia="SKODA Next" w:hAnsi="SKODA Next" w:cs="SKODA Next"/>
          <w:sz w:val="18"/>
          <w:szCs w:val="18"/>
        </w:rPr>
        <w:t>ŠKODA SUPERB</w:t>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EE4549">
        <w:rPr>
          <w:rFonts w:ascii="SKODA Next" w:eastAsia="SKODA Next" w:hAnsi="SKODA Next" w:cs="SKODA Next"/>
          <w:sz w:val="18"/>
          <w:szCs w:val="18"/>
        </w:rPr>
        <w:t xml:space="preserve">   </w:t>
      </w:r>
      <w:r w:rsidRPr="00B733E6">
        <w:rPr>
          <w:rFonts w:ascii="SKODA Next" w:eastAsia="SKODA Next" w:hAnsi="SKODA Next" w:cs="SKODA Next"/>
          <w:sz w:val="18"/>
          <w:szCs w:val="18"/>
        </w:rPr>
        <w:t>666 ks</w:t>
      </w:r>
    </w:p>
    <w:p w14:paraId="29B5357D" w14:textId="291286DF" w:rsidR="00446118" w:rsidRPr="00B733E6" w:rsidRDefault="009A0F79">
      <w:pPr>
        <w:spacing w:after="0" w:line="240" w:lineRule="auto"/>
        <w:ind w:left="0"/>
        <w:rPr>
          <w:rFonts w:ascii="Arial" w:eastAsia="Arial" w:hAnsi="Arial" w:cs="Arial"/>
          <w:sz w:val="18"/>
          <w:szCs w:val="18"/>
        </w:rPr>
      </w:pPr>
      <w:r w:rsidRPr="00B733E6">
        <w:rPr>
          <w:rFonts w:ascii="SKODA Next" w:eastAsia="SKODA Next" w:hAnsi="SKODA Next" w:cs="SKODA Next"/>
          <w:sz w:val="18"/>
          <w:szCs w:val="18"/>
        </w:rPr>
        <w:t>ŠKODA SUPERB COMBI</w:t>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EE4549">
        <w:rPr>
          <w:rFonts w:ascii="SKODA Next" w:eastAsia="SKODA Next" w:hAnsi="SKODA Next" w:cs="SKODA Next"/>
          <w:sz w:val="18"/>
          <w:szCs w:val="18"/>
        </w:rPr>
        <w:t xml:space="preserve">   </w:t>
      </w:r>
      <w:r w:rsidRPr="00B733E6">
        <w:rPr>
          <w:rFonts w:ascii="SKODA Next" w:eastAsia="SKODA Next" w:hAnsi="SKODA Next" w:cs="SKODA Next"/>
          <w:sz w:val="18"/>
          <w:szCs w:val="18"/>
        </w:rPr>
        <w:t>556 ks</w:t>
      </w:r>
      <w:r w:rsidRPr="00B733E6">
        <w:rPr>
          <w:rFonts w:ascii="SKODA Next" w:eastAsia="SKODA Next" w:hAnsi="SKODA Next" w:cs="SKODA Next"/>
          <w:sz w:val="18"/>
          <w:szCs w:val="18"/>
        </w:rPr>
        <w:br/>
        <w:t xml:space="preserve">ŠKODA ENYAQ </w:t>
      </w:r>
      <w:proofErr w:type="spellStart"/>
      <w:r w:rsidRPr="00B733E6">
        <w:rPr>
          <w:rFonts w:ascii="SKODA Next" w:eastAsia="SKODA Next" w:hAnsi="SKODA Next" w:cs="SKODA Next"/>
          <w:sz w:val="18"/>
          <w:szCs w:val="18"/>
        </w:rPr>
        <w:t>iV</w:t>
      </w:r>
      <w:proofErr w:type="spellEnd"/>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54247E">
        <w:rPr>
          <w:rFonts w:ascii="SKODA Next" w:eastAsia="SKODA Next" w:hAnsi="SKODA Next" w:cs="SKODA Next"/>
          <w:sz w:val="18"/>
          <w:szCs w:val="18"/>
        </w:rPr>
        <w:tab/>
      </w:r>
      <w:r w:rsidR="00EE4549">
        <w:rPr>
          <w:rFonts w:ascii="SKODA Next" w:eastAsia="SKODA Next" w:hAnsi="SKODA Next" w:cs="SKODA Next"/>
          <w:sz w:val="18"/>
          <w:szCs w:val="18"/>
        </w:rPr>
        <w:t xml:space="preserve">                     </w:t>
      </w:r>
      <w:r w:rsidRPr="00B733E6">
        <w:rPr>
          <w:rFonts w:ascii="SKODA Next" w:eastAsia="SKODA Next" w:hAnsi="SKODA Next" w:cs="SKODA Next"/>
          <w:sz w:val="18"/>
          <w:szCs w:val="18"/>
        </w:rPr>
        <w:t>211 ks</w:t>
      </w:r>
      <w:bookmarkStart w:id="0" w:name="_GoBack"/>
      <w:bookmarkEnd w:id="0"/>
    </w:p>
    <w:p w14:paraId="27D1C29F" w14:textId="77777777" w:rsidR="00446118" w:rsidRPr="00B733E6" w:rsidRDefault="00446118">
      <w:pPr>
        <w:spacing w:after="0" w:line="240" w:lineRule="auto"/>
        <w:ind w:left="0"/>
        <w:rPr>
          <w:rFonts w:ascii="Arial" w:eastAsia="Arial" w:hAnsi="Arial" w:cs="Arial"/>
          <w:sz w:val="18"/>
          <w:szCs w:val="18"/>
        </w:rPr>
      </w:pPr>
    </w:p>
    <w:p w14:paraId="352408CE" w14:textId="77777777" w:rsidR="00446118" w:rsidRPr="00B733E6" w:rsidRDefault="009A0F79">
      <w:pPr>
        <w:spacing w:after="0" w:line="240" w:lineRule="auto"/>
        <w:ind w:left="0"/>
        <w:rPr>
          <w:b/>
          <w:bCs/>
        </w:rPr>
      </w:pPr>
      <w:r w:rsidRPr="00B733E6">
        <w:rPr>
          <w:b/>
          <w:bCs/>
        </w:rPr>
        <w:t>Pre ďalšie informácie, prosím, kontaktujte:</w:t>
      </w:r>
    </w:p>
    <w:p w14:paraId="4272A5C5" w14:textId="77777777" w:rsidR="00446118" w:rsidRPr="00B733E6" w:rsidRDefault="009A0F79">
      <w:pPr>
        <w:spacing w:after="0" w:line="240" w:lineRule="auto"/>
        <w:ind w:left="0"/>
      </w:pPr>
      <w:r w:rsidRPr="00B733E6">
        <w:rPr>
          <w:b/>
          <w:bCs/>
        </w:rPr>
        <w:t>Zuzana Kubíková</w:t>
      </w:r>
      <w:r w:rsidRPr="00B733E6">
        <w:t>, PR manager ŠKODA AUTO Slovensko s.r.o.</w:t>
      </w:r>
    </w:p>
    <w:p w14:paraId="434E55BA" w14:textId="77777777" w:rsidR="00446118" w:rsidRPr="00B733E6" w:rsidRDefault="009A0F79">
      <w:pPr>
        <w:spacing w:after="0" w:line="240" w:lineRule="auto"/>
        <w:ind w:left="0"/>
      </w:pPr>
      <w:r w:rsidRPr="00B733E6">
        <w:t>M: +421 904 701 339</w:t>
      </w:r>
    </w:p>
    <w:p w14:paraId="2F3B8E46" w14:textId="77777777" w:rsidR="00446118" w:rsidRPr="00B733E6" w:rsidRDefault="009A0F79">
      <w:pPr>
        <w:spacing w:after="0" w:line="240" w:lineRule="auto"/>
        <w:ind w:left="0"/>
      </w:pPr>
      <w:r w:rsidRPr="00B733E6">
        <w:rPr>
          <w:rStyle w:val="iadne"/>
          <w:noProof/>
        </w:rPr>
        <w:drawing>
          <wp:anchor distT="35877" distB="35877" distL="35877" distR="35877" simplePos="0" relativeHeight="251659264" behindDoc="0" locked="0" layoutInCell="1" allowOverlap="1" wp14:anchorId="304DE391" wp14:editId="37200200">
            <wp:simplePos x="0" y="0"/>
            <wp:positionH relativeFrom="column">
              <wp:posOffset>-85090</wp:posOffset>
            </wp:positionH>
            <wp:positionV relativeFrom="line">
              <wp:posOffset>245110</wp:posOffset>
            </wp:positionV>
            <wp:extent cx="2847975" cy="676910"/>
            <wp:effectExtent l="0" t="0" r="0" b="0"/>
            <wp:wrapTopAndBottom distT="35877" distB="35877"/>
            <wp:docPr id="1073741828" name="officeArt object" descr="image1.png"/>
            <wp:cNvGraphicFramePr/>
            <a:graphic xmlns:a="http://schemas.openxmlformats.org/drawingml/2006/main">
              <a:graphicData uri="http://schemas.openxmlformats.org/drawingml/2006/picture">
                <pic:pic xmlns:pic="http://schemas.openxmlformats.org/drawingml/2006/picture">
                  <pic:nvPicPr>
                    <pic:cNvPr id="1073741828" name="image1.png" descr="image1.png"/>
                    <pic:cNvPicPr>
                      <a:picLocks noChangeAspect="1"/>
                    </pic:cNvPicPr>
                  </pic:nvPicPr>
                  <pic:blipFill>
                    <a:blip r:embed="rId6"/>
                    <a:stretch>
                      <a:fillRect/>
                    </a:stretch>
                  </pic:blipFill>
                  <pic:spPr>
                    <a:xfrm>
                      <a:off x="0" y="0"/>
                      <a:ext cx="2847975" cy="676910"/>
                    </a:xfrm>
                    <a:prstGeom prst="rect">
                      <a:avLst/>
                    </a:prstGeom>
                    <a:ln w="12700" cap="flat">
                      <a:noFill/>
                      <a:miter lim="400000"/>
                    </a:ln>
                    <a:effectLst/>
                  </pic:spPr>
                </pic:pic>
              </a:graphicData>
            </a:graphic>
          </wp:anchor>
        </w:drawing>
      </w:r>
      <w:hyperlink r:id="rId7" w:history="1">
        <w:r w:rsidRPr="00B733E6">
          <w:rPr>
            <w:rStyle w:val="Hyperlink0"/>
          </w:rPr>
          <w:t>zuzana.kubikova2@skoda-auto.sk</w:t>
        </w:r>
      </w:hyperlink>
      <w:r w:rsidRPr="00B733E6">
        <w:rPr>
          <w:rStyle w:val="Hyperlink0"/>
        </w:rPr>
        <w:t xml:space="preserve"> </w:t>
      </w:r>
    </w:p>
    <w:tbl>
      <w:tblPr>
        <w:tblW w:w="0" w:type="auto"/>
        <w:tblCellMar>
          <w:left w:w="0" w:type="dxa"/>
          <w:right w:w="0" w:type="dxa"/>
        </w:tblCellMar>
        <w:tblLook w:val="04A0" w:firstRow="1" w:lastRow="0" w:firstColumn="1" w:lastColumn="0" w:noHBand="0" w:noVBand="1"/>
      </w:tblPr>
      <w:tblGrid>
        <w:gridCol w:w="1009"/>
        <w:gridCol w:w="1156"/>
        <w:gridCol w:w="1009"/>
        <w:gridCol w:w="1156"/>
      </w:tblGrid>
      <w:tr w:rsidR="009A0F79" w:rsidRPr="00B733E6" w14:paraId="2896AD72" w14:textId="77777777" w:rsidTr="00620D7A">
        <w:trPr>
          <w:trHeight w:val="216"/>
        </w:trPr>
        <w:tc>
          <w:tcPr>
            <w:tcW w:w="607" w:type="dxa"/>
            <w:vAlign w:val="center"/>
          </w:tcPr>
          <w:p w14:paraId="1ACDD4C5" w14:textId="77777777" w:rsidR="009A0F79" w:rsidRPr="00B733E6" w:rsidRDefault="009A0F79" w:rsidP="00620D7A">
            <w:pPr>
              <w:jc w:val="both"/>
              <w:rPr>
                <w:color w:val="4BA82E"/>
                <w:u w:val="single"/>
              </w:rPr>
            </w:pPr>
            <w:r w:rsidRPr="00B733E6">
              <w:rPr>
                <w:noProof/>
              </w:rPr>
              <w:drawing>
                <wp:inline distT="0" distB="0" distL="0" distR="0" wp14:anchorId="61F9890C" wp14:editId="3D0B8367">
                  <wp:extent cx="180975" cy="180975"/>
                  <wp:effectExtent l="0" t="0" r="9525" b="9525"/>
                  <wp:docPr id="6" name="Obrázok 6" descr="Výsledek obrázku pro twitter facebook instagram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Výsledek obrázku pro twitter facebook instagram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123" w:type="dxa"/>
            <w:vAlign w:val="center"/>
          </w:tcPr>
          <w:p w14:paraId="65684C07" w14:textId="77777777" w:rsidR="009A0F79" w:rsidRPr="00B733E6" w:rsidRDefault="00EE4549" w:rsidP="00620D7A">
            <w:pPr>
              <w:ind w:left="0"/>
              <w:jc w:val="both"/>
              <w:rPr>
                <w:color w:val="4BA82E"/>
                <w:u w:val="single"/>
              </w:rPr>
            </w:pPr>
            <w:hyperlink r:id="rId10" w:history="1">
              <w:r w:rsidR="009A0F79" w:rsidRPr="00B733E6">
                <w:rPr>
                  <w:color w:val="4BA82E"/>
                  <w:u w:val="single"/>
                </w:rPr>
                <w:t>/SkodaAutoSK</w:t>
              </w:r>
            </w:hyperlink>
          </w:p>
        </w:tc>
        <w:tc>
          <w:tcPr>
            <w:tcW w:w="607" w:type="dxa"/>
            <w:vAlign w:val="center"/>
          </w:tcPr>
          <w:p w14:paraId="6D3986CD" w14:textId="77777777" w:rsidR="009A0F79" w:rsidRPr="00B733E6" w:rsidRDefault="009A0F79" w:rsidP="00620D7A">
            <w:pPr>
              <w:jc w:val="both"/>
              <w:rPr>
                <w:color w:val="4BA82E"/>
                <w:u w:val="single"/>
              </w:rPr>
            </w:pPr>
            <w:r w:rsidRPr="00B733E6">
              <w:rPr>
                <w:noProof/>
              </w:rPr>
              <w:drawing>
                <wp:inline distT="0" distB="0" distL="0" distR="0" wp14:anchorId="7DBCCB6C" wp14:editId="4ED4F99A">
                  <wp:extent cx="180975" cy="180975"/>
                  <wp:effectExtent l="0" t="0" r="9525" b="9525"/>
                  <wp:docPr id="5" name="Obrázok 5" descr="Výsledek obrázku pro twitter facebook instagram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Výsledek obrázku pro twitter facebook instagram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123" w:type="dxa"/>
            <w:vAlign w:val="center"/>
          </w:tcPr>
          <w:p w14:paraId="52F553A4" w14:textId="77777777" w:rsidR="009A0F79" w:rsidRPr="00B733E6" w:rsidRDefault="009A0F79" w:rsidP="00620D7A">
            <w:pPr>
              <w:ind w:left="0"/>
              <w:jc w:val="both"/>
              <w:rPr>
                <w:color w:val="4BA82E"/>
                <w:u w:val="single"/>
              </w:rPr>
            </w:pPr>
            <w:r w:rsidRPr="00B733E6">
              <w:t>/</w:t>
            </w:r>
            <w:hyperlink r:id="rId13" w:history="1">
              <w:r w:rsidRPr="00B733E6">
                <w:rPr>
                  <w:color w:val="4BA82E"/>
                  <w:u w:val="single"/>
                </w:rPr>
                <w:t>SkodaAutoSK</w:t>
              </w:r>
            </w:hyperlink>
          </w:p>
        </w:tc>
      </w:tr>
    </w:tbl>
    <w:p w14:paraId="3788B359" w14:textId="77777777" w:rsidR="00446118" w:rsidRPr="00B733E6" w:rsidRDefault="00446118">
      <w:pPr>
        <w:ind w:left="0"/>
        <w:jc w:val="both"/>
      </w:pPr>
    </w:p>
    <w:p w14:paraId="12553B5F" w14:textId="77777777" w:rsidR="00446118" w:rsidRPr="00B733E6" w:rsidRDefault="00446118">
      <w:pPr>
        <w:ind w:firstLine="709"/>
        <w:jc w:val="both"/>
      </w:pPr>
    </w:p>
    <w:p w14:paraId="6AD35D69" w14:textId="77777777" w:rsidR="00446118" w:rsidRPr="00B733E6" w:rsidRDefault="00446118">
      <w:pPr>
        <w:ind w:left="56"/>
        <w:rPr>
          <w:rStyle w:val="iadne"/>
          <w:rFonts w:ascii="SKODA Next" w:eastAsia="SKODA Next" w:hAnsi="SKODA Next" w:cs="SKODA Next"/>
          <w:b/>
          <w:bCs/>
        </w:rPr>
      </w:pPr>
    </w:p>
    <w:p w14:paraId="49B3844C" w14:textId="77777777" w:rsidR="009A0F79" w:rsidRPr="00B733E6" w:rsidRDefault="009A0F79">
      <w:pPr>
        <w:ind w:left="56"/>
        <w:rPr>
          <w:rStyle w:val="iadne"/>
          <w:rFonts w:ascii="SKODA Next" w:eastAsia="SKODA Next" w:hAnsi="SKODA Next" w:cs="SKODA Next"/>
          <w:b/>
          <w:bCs/>
        </w:rPr>
      </w:pPr>
    </w:p>
    <w:p w14:paraId="06E73AE5" w14:textId="77777777" w:rsidR="009A0F79" w:rsidRPr="00B733E6" w:rsidRDefault="009A0F79">
      <w:pPr>
        <w:ind w:left="56"/>
        <w:rPr>
          <w:rStyle w:val="iadne"/>
          <w:rFonts w:ascii="SKODA Next" w:eastAsia="SKODA Next" w:hAnsi="SKODA Next" w:cs="SKODA Next"/>
          <w:b/>
          <w:bCs/>
        </w:rPr>
      </w:pPr>
    </w:p>
    <w:p w14:paraId="6FCB0A27" w14:textId="77777777" w:rsidR="009A0F79" w:rsidRPr="00B733E6" w:rsidRDefault="009A0F79">
      <w:pPr>
        <w:ind w:left="56"/>
        <w:rPr>
          <w:rStyle w:val="iadne"/>
          <w:rFonts w:ascii="SKODA Next" w:eastAsia="SKODA Next" w:hAnsi="SKODA Next" w:cs="SKODA Next"/>
          <w:b/>
          <w:bCs/>
        </w:rPr>
      </w:pPr>
    </w:p>
    <w:p w14:paraId="5B516564" w14:textId="77777777" w:rsidR="00446118" w:rsidRPr="00B733E6" w:rsidRDefault="00446118">
      <w:pPr>
        <w:ind w:left="0"/>
        <w:rPr>
          <w:rStyle w:val="iadne"/>
          <w:rFonts w:ascii="SKODA Next" w:eastAsia="SKODA Next" w:hAnsi="SKODA Next" w:cs="SKODA Next"/>
          <w:b/>
          <w:bCs/>
        </w:rPr>
      </w:pPr>
    </w:p>
    <w:p w14:paraId="5CAB8478" w14:textId="77777777" w:rsidR="00446118" w:rsidRPr="00B733E6" w:rsidRDefault="009A0F79">
      <w:pPr>
        <w:ind w:left="56"/>
        <w:rPr>
          <w:rStyle w:val="iadne"/>
          <w:rFonts w:ascii="SKODA Next" w:eastAsia="SKODA Next" w:hAnsi="SKODA Next" w:cs="SKODA Next"/>
          <w:b/>
          <w:bCs/>
        </w:rPr>
      </w:pPr>
      <w:r w:rsidRPr="00B733E6">
        <w:rPr>
          <w:rStyle w:val="iadne"/>
          <w:rFonts w:ascii="SKODA Next" w:eastAsia="SKODA Next" w:hAnsi="SKODA Next" w:cs="SKODA Next"/>
          <w:b/>
          <w:bCs/>
        </w:rPr>
        <w:t xml:space="preserve">Fotografie k téme:  </w:t>
      </w:r>
    </w:p>
    <w:tbl>
      <w:tblPr>
        <w:tblStyle w:val="TableNormal"/>
        <w:tblW w:w="8931"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1F1F1"/>
        <w:tblLayout w:type="fixed"/>
        <w:tblLook w:val="04A0" w:firstRow="1" w:lastRow="0" w:firstColumn="1" w:lastColumn="0" w:noHBand="0" w:noVBand="1"/>
      </w:tblPr>
      <w:tblGrid>
        <w:gridCol w:w="4327"/>
        <w:gridCol w:w="4604"/>
      </w:tblGrid>
      <w:tr w:rsidR="00463E73" w:rsidRPr="00B733E6" w14:paraId="44D225E2" w14:textId="77777777">
        <w:trPr>
          <w:trHeight w:val="3150"/>
        </w:trPr>
        <w:tc>
          <w:tcPr>
            <w:tcW w:w="4327" w:type="dxa"/>
            <w:tcBorders>
              <w:top w:val="nil"/>
              <w:left w:val="nil"/>
              <w:bottom w:val="nil"/>
              <w:right w:val="nil"/>
            </w:tcBorders>
            <w:shd w:val="clear" w:color="auto" w:fill="FFFFFF"/>
            <w:tcMar>
              <w:top w:w="80" w:type="dxa"/>
              <w:left w:w="80" w:type="dxa"/>
              <w:bottom w:w="80" w:type="dxa"/>
              <w:right w:w="80" w:type="dxa"/>
            </w:tcMar>
          </w:tcPr>
          <w:p w14:paraId="3B05D2F3" w14:textId="77777777" w:rsidR="00463E73" w:rsidRPr="00B733E6" w:rsidRDefault="00463E73" w:rsidP="00463E73">
            <w:pPr>
              <w:shd w:val="clear" w:color="auto" w:fill="FFFFFF"/>
              <w:tabs>
                <w:tab w:val="center" w:pos="1729"/>
                <w:tab w:val="left" w:pos="3075"/>
                <w:tab w:val="left" w:pos="3345"/>
                <w:tab w:val="right" w:pos="3458"/>
              </w:tabs>
              <w:spacing w:after="0"/>
              <w:ind w:left="0"/>
            </w:pPr>
            <w:r w:rsidRPr="00B733E6">
              <w:rPr>
                <w:rStyle w:val="iadne"/>
              </w:rPr>
              <w:tab/>
            </w:r>
            <w:r w:rsidRPr="00B733E6">
              <w:rPr>
                <w:rStyle w:val="iadne"/>
              </w:rPr>
              <w:tab/>
            </w:r>
            <w:r w:rsidRPr="00B733E6">
              <w:rPr>
                <w:rStyle w:val="iadne"/>
              </w:rPr>
              <w:tab/>
            </w:r>
            <w:r w:rsidRPr="00B733E6">
              <w:rPr>
                <w:noProof/>
              </w:rPr>
              <w:drawing>
                <wp:inline distT="0" distB="0" distL="0" distR="0" wp14:anchorId="5B785D17" wp14:editId="33981485">
                  <wp:extent cx="2457450" cy="1634543"/>
                  <wp:effectExtent l="0" t="0" r="0" b="3810"/>
                  <wp:docPr id="1" name="Obrázok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5019" cy="1639577"/>
                          </a:xfrm>
                          <a:prstGeom prst="rect">
                            <a:avLst/>
                          </a:prstGeom>
                          <a:noFill/>
                          <a:ln>
                            <a:noFill/>
                          </a:ln>
                        </pic:spPr>
                      </pic:pic>
                    </a:graphicData>
                  </a:graphic>
                </wp:inline>
              </w:drawing>
            </w:r>
          </w:p>
        </w:tc>
        <w:tc>
          <w:tcPr>
            <w:tcW w:w="4604" w:type="dxa"/>
            <w:tcBorders>
              <w:top w:val="nil"/>
              <w:left w:val="nil"/>
              <w:bottom w:val="nil"/>
              <w:right w:val="nil"/>
            </w:tcBorders>
            <w:shd w:val="clear" w:color="auto" w:fill="auto"/>
            <w:tcMar>
              <w:top w:w="80" w:type="dxa"/>
              <w:left w:w="370" w:type="dxa"/>
              <w:bottom w:w="80" w:type="dxa"/>
              <w:right w:w="80" w:type="dxa"/>
            </w:tcMar>
            <w:vAlign w:val="center"/>
          </w:tcPr>
          <w:p w14:paraId="697A8892" w14:textId="77777777" w:rsidR="00463E73" w:rsidRPr="00B733E6" w:rsidRDefault="00463E73" w:rsidP="00463E73">
            <w:pPr>
              <w:widowControl w:val="0"/>
              <w:spacing w:after="0"/>
              <w:ind w:left="0"/>
              <w:rPr>
                <w:b/>
                <w:bCs/>
              </w:rPr>
            </w:pPr>
            <w:r w:rsidRPr="00B733E6">
              <w:rPr>
                <w:b/>
                <w:bCs/>
              </w:rPr>
              <w:t>ŠKODA bola aj v roku 2022 lídrom v predaji nových áut na Slovensku, jednotkou ostáva aj medzi firemnými zákazníkmi</w:t>
            </w:r>
          </w:p>
          <w:p w14:paraId="1CD63025" w14:textId="77777777" w:rsidR="00463E73" w:rsidRPr="00B733E6" w:rsidRDefault="00463E73" w:rsidP="00463E73">
            <w:pPr>
              <w:ind w:left="0"/>
              <w:rPr>
                <w:rFonts w:ascii="SKODA Next" w:eastAsia="SKODA Next" w:hAnsi="SKODA Next" w:cs="SKODA Next"/>
                <w:sz w:val="18"/>
                <w:szCs w:val="18"/>
              </w:rPr>
            </w:pPr>
            <w:r w:rsidRPr="00B733E6">
              <w:rPr>
                <w:rFonts w:ascii="SKODA Next" w:eastAsia="SKODA Next" w:hAnsi="SKODA Next" w:cs="SKODA Next"/>
                <w:sz w:val="18"/>
                <w:szCs w:val="18"/>
              </w:rPr>
              <w:t xml:space="preserve">Jednoznačné prvenstvo značky ŠKODA v roku 2022 potvrdzujú aj celkové predaje jednotlivých modelov, v ktorých suverénne vedie model FABIA – 3 261 ks. </w:t>
            </w:r>
          </w:p>
          <w:p w14:paraId="6001AC85" w14:textId="77777777" w:rsidR="00933047" w:rsidRPr="00B733E6" w:rsidRDefault="00933047" w:rsidP="00463E73">
            <w:pPr>
              <w:ind w:left="0"/>
              <w:rPr>
                <w:rStyle w:val="iadne"/>
              </w:rPr>
            </w:pPr>
          </w:p>
          <w:p w14:paraId="3B44432F" w14:textId="77777777" w:rsidR="00463E73" w:rsidRPr="00B733E6" w:rsidRDefault="00EE4549" w:rsidP="00463E73">
            <w:pPr>
              <w:ind w:left="0"/>
              <w:rPr>
                <w:b/>
                <w:bCs/>
              </w:rPr>
            </w:pPr>
            <w:hyperlink r:id="rId16" w:history="1">
              <w:r w:rsidR="00463E73" w:rsidRPr="00B733E6">
                <w:rPr>
                  <w:rStyle w:val="Hyperlink1"/>
                </w:rPr>
                <w:t>Download</w:t>
              </w:r>
            </w:hyperlink>
            <w:r w:rsidR="00463E73" w:rsidRPr="00B733E6">
              <w:rPr>
                <w:rStyle w:val="iadne"/>
                <w:rFonts w:ascii="SKODA Next" w:eastAsia="SKODA Next" w:hAnsi="SKODA Next" w:cs="SKODA Next"/>
                <w:color w:val="4BA82E"/>
                <w:u w:color="4BA82E"/>
              </w:rPr>
              <w:t xml:space="preserve">              </w:t>
            </w:r>
            <w:r w:rsidR="00463E73" w:rsidRPr="00B733E6">
              <w:rPr>
                <w:rStyle w:val="iadne"/>
                <w:color w:val="4BA82E"/>
                <w:u w:color="4BA82E"/>
              </w:rPr>
              <w:t xml:space="preserve">  </w:t>
            </w:r>
            <w:r w:rsidR="00463E73" w:rsidRPr="00B733E6">
              <w:rPr>
                <w:rStyle w:val="iadne"/>
                <w:b/>
                <w:bCs/>
              </w:rPr>
              <w:t>Zdroj: ŠKODA AUTO</w:t>
            </w:r>
          </w:p>
        </w:tc>
      </w:tr>
      <w:tr w:rsidR="00463E73" w:rsidRPr="00B733E6" w14:paraId="75986E37" w14:textId="77777777" w:rsidTr="003761BC">
        <w:trPr>
          <w:trHeight w:val="3213"/>
        </w:trPr>
        <w:tc>
          <w:tcPr>
            <w:tcW w:w="4327" w:type="dxa"/>
            <w:tcBorders>
              <w:top w:val="nil"/>
              <w:left w:val="nil"/>
              <w:bottom w:val="nil"/>
              <w:right w:val="nil"/>
            </w:tcBorders>
            <w:shd w:val="clear" w:color="auto" w:fill="auto"/>
            <w:tcMar>
              <w:top w:w="80" w:type="dxa"/>
              <w:left w:w="80" w:type="dxa"/>
              <w:bottom w:w="80" w:type="dxa"/>
              <w:right w:w="80" w:type="dxa"/>
            </w:tcMar>
          </w:tcPr>
          <w:p w14:paraId="4D0437B3" w14:textId="77777777" w:rsidR="00463E73" w:rsidRPr="00B733E6" w:rsidRDefault="00463E73" w:rsidP="00933047">
            <w:pPr>
              <w:shd w:val="clear" w:color="auto" w:fill="FFFFFF"/>
              <w:tabs>
                <w:tab w:val="center" w:pos="1729"/>
                <w:tab w:val="left" w:pos="3075"/>
                <w:tab w:val="left" w:pos="3345"/>
                <w:tab w:val="right" w:pos="3458"/>
              </w:tabs>
              <w:spacing w:after="0"/>
              <w:ind w:left="0"/>
            </w:pPr>
            <w:r w:rsidRPr="00B733E6">
              <w:rPr>
                <w:rStyle w:val="iadne"/>
              </w:rPr>
              <w:tab/>
            </w:r>
            <w:r w:rsidRPr="00B733E6">
              <w:rPr>
                <w:rStyle w:val="iadne"/>
              </w:rPr>
              <w:tab/>
            </w:r>
            <w:r w:rsidRPr="00B733E6">
              <w:rPr>
                <w:rStyle w:val="iadne"/>
              </w:rPr>
              <w:tab/>
            </w:r>
            <w:r w:rsidR="00933047" w:rsidRPr="00B733E6">
              <w:rPr>
                <w:noProof/>
              </w:rPr>
              <w:drawing>
                <wp:inline distT="0" distB="0" distL="0" distR="0" wp14:anchorId="6C5811FF" wp14:editId="09B7621F">
                  <wp:extent cx="2466975" cy="1630713"/>
                  <wp:effectExtent l="0" t="0" r="0" b="7620"/>
                  <wp:docPr id="8" name="Obrázok 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ok 8">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0905" cy="1633311"/>
                          </a:xfrm>
                          <a:prstGeom prst="rect">
                            <a:avLst/>
                          </a:prstGeom>
                          <a:noFill/>
                          <a:ln>
                            <a:noFill/>
                          </a:ln>
                        </pic:spPr>
                      </pic:pic>
                    </a:graphicData>
                  </a:graphic>
                </wp:inline>
              </w:drawing>
            </w:r>
            <w:r w:rsidR="00933047" w:rsidRPr="00B733E6">
              <w:rPr>
                <w:rStyle w:val="iadne"/>
              </w:rPr>
              <w:t xml:space="preserve"> </w:t>
            </w:r>
          </w:p>
        </w:tc>
        <w:tc>
          <w:tcPr>
            <w:tcW w:w="4604" w:type="dxa"/>
            <w:tcBorders>
              <w:top w:val="nil"/>
              <w:left w:val="nil"/>
              <w:bottom w:val="nil"/>
              <w:right w:val="nil"/>
            </w:tcBorders>
            <w:shd w:val="clear" w:color="auto" w:fill="auto"/>
            <w:tcMar>
              <w:top w:w="80" w:type="dxa"/>
              <w:left w:w="370" w:type="dxa"/>
              <w:bottom w:w="80" w:type="dxa"/>
              <w:right w:w="80" w:type="dxa"/>
            </w:tcMar>
            <w:vAlign w:val="center"/>
          </w:tcPr>
          <w:p w14:paraId="35D9BDBF" w14:textId="77777777" w:rsidR="00463E73" w:rsidRPr="00B733E6" w:rsidRDefault="00463E73" w:rsidP="00463E73">
            <w:pPr>
              <w:widowControl w:val="0"/>
              <w:spacing w:after="0"/>
              <w:ind w:left="0"/>
              <w:rPr>
                <w:b/>
                <w:bCs/>
              </w:rPr>
            </w:pPr>
            <w:r w:rsidRPr="00B733E6">
              <w:rPr>
                <w:b/>
                <w:bCs/>
              </w:rPr>
              <w:t>ŠKODA bola aj v roku 2022 lídrom v predaji nových áut na Slovensku, jednotkou ostáva aj medzi firemnými zákazníkmi</w:t>
            </w:r>
          </w:p>
          <w:p w14:paraId="7D511B8E" w14:textId="77777777" w:rsidR="00463E73" w:rsidRPr="00B733E6" w:rsidRDefault="00933047" w:rsidP="00463E73">
            <w:pPr>
              <w:ind w:left="0"/>
              <w:rPr>
                <w:rStyle w:val="iadne"/>
              </w:rPr>
            </w:pPr>
            <w:r w:rsidRPr="00B733E6">
              <w:rPr>
                <w:rFonts w:ascii="SKODA Next" w:eastAsia="SKODA Next" w:hAnsi="SKODA Next" w:cs="SKODA Next"/>
                <w:sz w:val="18"/>
                <w:szCs w:val="18"/>
              </w:rPr>
              <w:t xml:space="preserve">Okrem tradičných modelov eviduje slovenské zastúpenie automobilky vysoký záujem aj o elektrické modely. Svedčí o tom i fakt, že plne elektrické SUV ŠKODA ENYAQ iV je </w:t>
            </w:r>
            <w:r w:rsidR="00D023F8" w:rsidRPr="00B733E6">
              <w:rPr>
                <w:rFonts w:ascii="SKODA Next" w:eastAsia="SKODA Next" w:hAnsi="SKODA Next" w:cs="SKODA Next"/>
                <w:sz w:val="18"/>
                <w:szCs w:val="18"/>
              </w:rPr>
              <w:t xml:space="preserve">v SR </w:t>
            </w:r>
            <w:r w:rsidRPr="00B733E6">
              <w:rPr>
                <w:rFonts w:ascii="SKODA Next" w:eastAsia="SKODA Next" w:hAnsi="SKODA Next" w:cs="SKODA Next"/>
                <w:sz w:val="18"/>
                <w:szCs w:val="18"/>
              </w:rPr>
              <w:t>najpredávanejším elektromobilom za uplynulý rok s počtom 211 dodaných vozidiel a s 15% podielom v segmente.</w:t>
            </w:r>
          </w:p>
          <w:p w14:paraId="2B9B0841" w14:textId="77777777" w:rsidR="00463E73" w:rsidRPr="00B733E6" w:rsidRDefault="00EE4549" w:rsidP="00933047">
            <w:pPr>
              <w:ind w:left="0"/>
              <w:rPr>
                <w:b/>
                <w:bCs/>
              </w:rPr>
            </w:pPr>
            <w:hyperlink r:id="rId19" w:history="1">
              <w:r w:rsidR="00463E73" w:rsidRPr="00B733E6">
                <w:rPr>
                  <w:rStyle w:val="Hyperlink1"/>
                </w:rPr>
                <w:t>Download</w:t>
              </w:r>
            </w:hyperlink>
            <w:r w:rsidR="00463E73" w:rsidRPr="00B733E6">
              <w:rPr>
                <w:rStyle w:val="iadne"/>
                <w:rFonts w:ascii="SKODA Next" w:eastAsia="SKODA Next" w:hAnsi="SKODA Next" w:cs="SKODA Next"/>
                <w:color w:val="4BA82E"/>
                <w:u w:color="4BA82E"/>
              </w:rPr>
              <w:t xml:space="preserve">              </w:t>
            </w:r>
            <w:r w:rsidR="00463E73" w:rsidRPr="00B733E6">
              <w:rPr>
                <w:rStyle w:val="iadne"/>
                <w:color w:val="4BA82E"/>
                <w:u w:color="4BA82E"/>
              </w:rPr>
              <w:t xml:space="preserve">  </w:t>
            </w:r>
            <w:r w:rsidR="00463E73" w:rsidRPr="00B733E6">
              <w:rPr>
                <w:rStyle w:val="iadne"/>
                <w:b/>
                <w:bCs/>
              </w:rPr>
              <w:t>Zdroj: ŠKODA AUTO</w:t>
            </w:r>
            <w:r w:rsidR="00933047" w:rsidRPr="00B733E6">
              <w:rPr>
                <w:rStyle w:val="iadne"/>
                <w:b/>
                <w:bCs/>
              </w:rPr>
              <w:t xml:space="preserve">   </w:t>
            </w:r>
          </w:p>
        </w:tc>
      </w:tr>
      <w:tr w:rsidR="00463E73" w:rsidRPr="00B733E6" w14:paraId="4EC099C8" w14:textId="77777777" w:rsidTr="00F9504C">
        <w:trPr>
          <w:trHeight w:val="3584"/>
        </w:trPr>
        <w:tc>
          <w:tcPr>
            <w:tcW w:w="4327" w:type="dxa"/>
            <w:tcBorders>
              <w:top w:val="nil"/>
              <w:left w:val="nil"/>
              <w:bottom w:val="nil"/>
              <w:right w:val="nil"/>
            </w:tcBorders>
            <w:shd w:val="clear" w:color="auto" w:fill="auto"/>
            <w:tcMar>
              <w:top w:w="80" w:type="dxa"/>
              <w:left w:w="80" w:type="dxa"/>
              <w:bottom w:w="80" w:type="dxa"/>
              <w:right w:w="80" w:type="dxa"/>
            </w:tcMar>
          </w:tcPr>
          <w:p w14:paraId="73C9348E" w14:textId="77777777" w:rsidR="00463E73" w:rsidRPr="00B733E6" w:rsidRDefault="00463E73" w:rsidP="00F9504C">
            <w:pPr>
              <w:shd w:val="clear" w:color="auto" w:fill="FFFFFF"/>
              <w:tabs>
                <w:tab w:val="center" w:pos="1729"/>
                <w:tab w:val="left" w:pos="3075"/>
                <w:tab w:val="left" w:pos="3345"/>
                <w:tab w:val="right" w:pos="3458"/>
              </w:tabs>
              <w:spacing w:after="0"/>
              <w:ind w:left="0"/>
              <w:rPr>
                <w:rStyle w:val="iadne"/>
              </w:rPr>
            </w:pPr>
            <w:r w:rsidRPr="00B733E6">
              <w:rPr>
                <w:rStyle w:val="iadne"/>
              </w:rPr>
              <w:tab/>
            </w:r>
            <w:r w:rsidRPr="00B733E6">
              <w:rPr>
                <w:rStyle w:val="iadne"/>
              </w:rPr>
              <w:tab/>
            </w:r>
            <w:r w:rsidR="00933047" w:rsidRPr="00B733E6">
              <w:rPr>
                <w:noProof/>
              </w:rPr>
              <w:drawing>
                <wp:inline distT="0" distB="0" distL="0" distR="0" wp14:anchorId="5B3BE3C0" wp14:editId="239D2833">
                  <wp:extent cx="2466975" cy="1381506"/>
                  <wp:effectExtent l="0" t="0" r="0" b="9525"/>
                  <wp:docPr id="9" name="Obrázok 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73441" cy="1385127"/>
                          </a:xfrm>
                          <a:prstGeom prst="rect">
                            <a:avLst/>
                          </a:prstGeom>
                          <a:noFill/>
                          <a:ln>
                            <a:noFill/>
                          </a:ln>
                        </pic:spPr>
                      </pic:pic>
                    </a:graphicData>
                  </a:graphic>
                </wp:inline>
              </w:drawing>
            </w:r>
            <w:r w:rsidRPr="00B733E6">
              <w:rPr>
                <w:rStyle w:val="iadne"/>
              </w:rPr>
              <w:tab/>
            </w:r>
          </w:p>
          <w:p w14:paraId="08F2201A" w14:textId="77777777" w:rsidR="00463E73" w:rsidRPr="00B733E6" w:rsidRDefault="00463E73" w:rsidP="00F9504C">
            <w:pPr>
              <w:shd w:val="clear" w:color="auto" w:fill="FFFFFF"/>
              <w:tabs>
                <w:tab w:val="center" w:pos="1729"/>
                <w:tab w:val="left" w:pos="3075"/>
                <w:tab w:val="left" w:pos="3345"/>
                <w:tab w:val="right" w:pos="3458"/>
              </w:tabs>
              <w:spacing w:after="0"/>
              <w:ind w:left="0"/>
            </w:pPr>
          </w:p>
        </w:tc>
        <w:tc>
          <w:tcPr>
            <w:tcW w:w="4604" w:type="dxa"/>
            <w:tcBorders>
              <w:top w:val="nil"/>
              <w:left w:val="nil"/>
              <w:bottom w:val="nil"/>
              <w:right w:val="nil"/>
            </w:tcBorders>
            <w:shd w:val="clear" w:color="auto" w:fill="auto"/>
            <w:tcMar>
              <w:top w:w="80" w:type="dxa"/>
              <w:left w:w="370" w:type="dxa"/>
              <w:bottom w:w="80" w:type="dxa"/>
              <w:right w:w="80" w:type="dxa"/>
            </w:tcMar>
            <w:vAlign w:val="center"/>
          </w:tcPr>
          <w:p w14:paraId="4BC64A4E" w14:textId="77777777" w:rsidR="00463E73" w:rsidRPr="00B733E6" w:rsidRDefault="00463E73" w:rsidP="00F9504C">
            <w:pPr>
              <w:widowControl w:val="0"/>
              <w:spacing w:after="0"/>
              <w:ind w:left="0"/>
              <w:rPr>
                <w:b/>
                <w:bCs/>
              </w:rPr>
            </w:pPr>
            <w:r w:rsidRPr="00B733E6">
              <w:rPr>
                <w:b/>
                <w:bCs/>
              </w:rPr>
              <w:t>ŠKODA bola aj v roku 2022 lídrom v predaji nových áut na Slovensku, jednotkou ostáva aj medzi firemnými zákazníkmi</w:t>
            </w:r>
          </w:p>
          <w:p w14:paraId="111D6968" w14:textId="77777777" w:rsidR="00463E73" w:rsidRPr="00B733E6" w:rsidRDefault="00933047" w:rsidP="00F9504C">
            <w:pPr>
              <w:ind w:left="0"/>
              <w:rPr>
                <w:rStyle w:val="iadne"/>
              </w:rPr>
            </w:pPr>
            <w:r w:rsidRPr="00B733E6">
              <w:rPr>
                <w:rFonts w:ascii="SKODA Next" w:eastAsia="SKODA Next" w:hAnsi="SKODA Next" w:cs="SKODA Next"/>
                <w:sz w:val="18"/>
                <w:szCs w:val="18"/>
              </w:rPr>
              <w:t>Značka ŠKODA na Slovensku prišla s programom certifikovaných a preverených vozidiel ŠKODA Plus, vďaka ktorému sa zákazníci dostanú k jazdeným vozidlám v overenom stave a s garantovaným počtom kilometrov oveľa rýchlejšie</w:t>
            </w:r>
          </w:p>
          <w:p w14:paraId="306170CE" w14:textId="77777777" w:rsidR="00463E73" w:rsidRPr="00B733E6" w:rsidRDefault="00EE4549" w:rsidP="00F9504C">
            <w:pPr>
              <w:ind w:left="0"/>
              <w:rPr>
                <w:rStyle w:val="iadne"/>
                <w:b/>
                <w:bCs/>
              </w:rPr>
            </w:pPr>
            <w:hyperlink r:id="rId22" w:history="1">
              <w:r w:rsidR="00463E73" w:rsidRPr="00B733E6">
                <w:rPr>
                  <w:rStyle w:val="Hyperlink1"/>
                </w:rPr>
                <w:t>Download</w:t>
              </w:r>
            </w:hyperlink>
            <w:r w:rsidR="00463E73" w:rsidRPr="00B733E6">
              <w:rPr>
                <w:rStyle w:val="iadne"/>
                <w:rFonts w:ascii="SKODA Next" w:eastAsia="SKODA Next" w:hAnsi="SKODA Next" w:cs="SKODA Next"/>
                <w:color w:val="4BA82E"/>
                <w:u w:color="4BA82E"/>
              </w:rPr>
              <w:t xml:space="preserve">              </w:t>
            </w:r>
            <w:r w:rsidR="00463E73" w:rsidRPr="00B733E6">
              <w:rPr>
                <w:rStyle w:val="iadne"/>
                <w:color w:val="4BA82E"/>
                <w:u w:color="4BA82E"/>
              </w:rPr>
              <w:t xml:space="preserve">  </w:t>
            </w:r>
            <w:r w:rsidR="00463E73" w:rsidRPr="00B733E6">
              <w:rPr>
                <w:rStyle w:val="iadne"/>
                <w:b/>
                <w:bCs/>
              </w:rPr>
              <w:t>Zdroj: ŠKODA AUTO</w:t>
            </w:r>
          </w:p>
          <w:p w14:paraId="25316741" w14:textId="77777777" w:rsidR="00463E73" w:rsidRPr="00B733E6" w:rsidRDefault="00463E73" w:rsidP="00F9504C">
            <w:pPr>
              <w:ind w:left="0"/>
              <w:rPr>
                <w:b/>
                <w:bCs/>
              </w:rPr>
            </w:pPr>
          </w:p>
          <w:p w14:paraId="7352E8F9" w14:textId="77777777" w:rsidR="00463E73" w:rsidRPr="00B733E6" w:rsidRDefault="00463E73" w:rsidP="00F9504C">
            <w:pPr>
              <w:ind w:left="0"/>
              <w:rPr>
                <w:b/>
                <w:bCs/>
              </w:rPr>
            </w:pPr>
          </w:p>
        </w:tc>
      </w:tr>
    </w:tbl>
    <w:p w14:paraId="4DD87B47" w14:textId="77777777" w:rsidR="00446118" w:rsidRPr="00B733E6" w:rsidRDefault="00446118">
      <w:pPr>
        <w:widowControl w:val="0"/>
        <w:spacing w:line="240" w:lineRule="auto"/>
        <w:ind w:left="324" w:hanging="324"/>
        <w:rPr>
          <w:rStyle w:val="iadne"/>
          <w:rFonts w:ascii="SKODA Next" w:eastAsia="SKODA Next" w:hAnsi="SKODA Next" w:cs="SKODA Next"/>
          <w:b/>
          <w:bCs/>
        </w:rPr>
      </w:pPr>
    </w:p>
    <w:p w14:paraId="04FE22AC" w14:textId="77777777" w:rsidR="00446118" w:rsidRPr="00B733E6" w:rsidRDefault="00446118">
      <w:pPr>
        <w:widowControl w:val="0"/>
        <w:spacing w:line="240" w:lineRule="auto"/>
        <w:ind w:left="216"/>
        <w:rPr>
          <w:rStyle w:val="iadne"/>
          <w:rFonts w:ascii="SKODA Next" w:eastAsia="SKODA Next" w:hAnsi="SKODA Next" w:cs="SKODA Next"/>
          <w:b/>
          <w:bCs/>
        </w:rPr>
      </w:pPr>
    </w:p>
    <w:p w14:paraId="2484C5BA" w14:textId="77777777" w:rsidR="00446118" w:rsidRPr="00B733E6" w:rsidRDefault="00446118">
      <w:pPr>
        <w:widowControl w:val="0"/>
        <w:spacing w:line="240" w:lineRule="auto"/>
        <w:ind w:left="108"/>
        <w:rPr>
          <w:rStyle w:val="iadne"/>
          <w:rFonts w:ascii="SKODA Next" w:eastAsia="SKODA Next" w:hAnsi="SKODA Next" w:cs="SKODA Next"/>
          <w:b/>
          <w:bCs/>
        </w:rPr>
      </w:pPr>
    </w:p>
    <w:p w14:paraId="14A22E9D" w14:textId="77777777" w:rsidR="00446118" w:rsidRPr="00B733E6" w:rsidRDefault="00446118">
      <w:pPr>
        <w:widowControl w:val="0"/>
        <w:spacing w:line="240" w:lineRule="auto"/>
        <w:ind w:left="0"/>
        <w:rPr>
          <w:rStyle w:val="iadne"/>
          <w:rFonts w:ascii="SKODA Next" w:eastAsia="SKODA Next" w:hAnsi="SKODA Next" w:cs="SKODA Next"/>
          <w:b/>
          <w:bCs/>
        </w:rPr>
      </w:pPr>
    </w:p>
    <w:p w14:paraId="2CE2FFCC" w14:textId="77777777" w:rsidR="00446118" w:rsidRPr="00B733E6" w:rsidRDefault="00446118">
      <w:pPr>
        <w:spacing w:after="0" w:line="22" w:lineRule="auto"/>
        <w:ind w:left="0"/>
        <w:rPr>
          <w:rStyle w:val="iadne"/>
          <w:rFonts w:ascii="SKODA Next" w:eastAsia="SKODA Next" w:hAnsi="SKODA Next" w:cs="SKODA Next"/>
        </w:rPr>
      </w:pPr>
    </w:p>
    <w:p w14:paraId="1B7C08E2" w14:textId="77777777" w:rsidR="00446118" w:rsidRPr="00B733E6" w:rsidRDefault="00446118">
      <w:pPr>
        <w:spacing w:after="0" w:line="22" w:lineRule="auto"/>
        <w:ind w:left="0"/>
        <w:rPr>
          <w:rStyle w:val="iadne"/>
          <w:rFonts w:ascii="SKODA Next" w:eastAsia="SKODA Next" w:hAnsi="SKODA Next" w:cs="SKODA Next"/>
          <w:b/>
          <w:bCs/>
        </w:rPr>
      </w:pPr>
    </w:p>
    <w:p w14:paraId="006D7C6E" w14:textId="77777777" w:rsidR="00446118" w:rsidRPr="00B733E6" w:rsidRDefault="00446118">
      <w:pPr>
        <w:ind w:firstLine="709"/>
        <w:rPr>
          <w:rStyle w:val="iadne"/>
          <w:b/>
          <w:bCs/>
          <w:sz w:val="16"/>
          <w:szCs w:val="16"/>
        </w:rPr>
      </w:pPr>
    </w:p>
    <w:p w14:paraId="034B2F87" w14:textId="77777777" w:rsidR="00446118" w:rsidRPr="00B733E6" w:rsidRDefault="00446118">
      <w:pPr>
        <w:ind w:firstLine="709"/>
        <w:rPr>
          <w:rStyle w:val="iadne"/>
          <w:b/>
          <w:bCs/>
          <w:sz w:val="16"/>
          <w:szCs w:val="16"/>
        </w:rPr>
      </w:pPr>
    </w:p>
    <w:p w14:paraId="766AFDEC" w14:textId="77777777" w:rsidR="00446118" w:rsidRPr="00B733E6" w:rsidRDefault="00446118">
      <w:pPr>
        <w:ind w:firstLine="709"/>
        <w:rPr>
          <w:rStyle w:val="iadne"/>
          <w:b/>
          <w:bCs/>
          <w:sz w:val="16"/>
          <w:szCs w:val="16"/>
        </w:rPr>
      </w:pPr>
    </w:p>
    <w:p w14:paraId="019C2EB3" w14:textId="77777777" w:rsidR="00446118" w:rsidRPr="00B733E6" w:rsidRDefault="009A0F79">
      <w:pPr>
        <w:ind w:left="0"/>
        <w:rPr>
          <w:rStyle w:val="iadne"/>
          <w:b/>
          <w:bCs/>
          <w:sz w:val="16"/>
          <w:szCs w:val="16"/>
        </w:rPr>
      </w:pPr>
      <w:r w:rsidRPr="00B733E6">
        <w:rPr>
          <w:rStyle w:val="iadne"/>
          <w:b/>
          <w:bCs/>
          <w:sz w:val="16"/>
          <w:szCs w:val="16"/>
        </w:rPr>
        <w:t>Škoda Auto</w:t>
      </w:r>
    </w:p>
    <w:p w14:paraId="5FB839CE" w14:textId="77777777" w:rsidR="00446118" w:rsidRPr="00B733E6" w:rsidRDefault="009A0F79">
      <w:pPr>
        <w:spacing w:line="240" w:lineRule="auto"/>
        <w:ind w:left="0"/>
        <w:jc w:val="both"/>
        <w:rPr>
          <w:rStyle w:val="iadne"/>
          <w:sz w:val="16"/>
          <w:szCs w:val="16"/>
        </w:rPr>
      </w:pPr>
      <w:r w:rsidRPr="00B733E6">
        <w:rPr>
          <w:rStyle w:val="iadne"/>
          <w:sz w:val="16"/>
          <w:szCs w:val="16"/>
        </w:rPr>
        <w:t>› sa v novom desaťročí úspešne riadi stratégiou „NEXT LEVEL – ŠKODA STRATEGY 2030</w:t>
      </w:r>
      <w:r w:rsidRPr="00B733E6">
        <w:rPr>
          <w:rStyle w:val="iadne"/>
          <w:sz w:val="16"/>
          <w:szCs w:val="16"/>
          <w:rtl/>
        </w:rPr>
        <w:t>“</w:t>
      </w:r>
      <w:r w:rsidRPr="00B733E6">
        <w:rPr>
          <w:rStyle w:val="iadne"/>
          <w:sz w:val="16"/>
          <w:szCs w:val="16"/>
        </w:rPr>
        <w:t>;</w:t>
      </w:r>
    </w:p>
    <w:p w14:paraId="398E7731" w14:textId="77777777" w:rsidR="00446118" w:rsidRPr="00B733E6" w:rsidRDefault="009A0F79">
      <w:pPr>
        <w:spacing w:line="240" w:lineRule="auto"/>
        <w:ind w:left="0"/>
        <w:jc w:val="both"/>
        <w:rPr>
          <w:rStyle w:val="iadne"/>
          <w:sz w:val="16"/>
          <w:szCs w:val="16"/>
        </w:rPr>
      </w:pPr>
      <w:r w:rsidRPr="00B733E6">
        <w:rPr>
          <w:rStyle w:val="iadne"/>
          <w:sz w:val="16"/>
          <w:szCs w:val="16"/>
        </w:rPr>
        <w:t xml:space="preserve">› sa usiluje o to, aby sa do roku 2030 pomocou atraktívnych ponúk vo vstupných segmentoch a vďaka ďalším modelom s elektrickým pohonom zaradila medzi päť najpredávanejších značiek v Európe; </w:t>
      </w:r>
    </w:p>
    <w:p w14:paraId="297F7290" w14:textId="77777777" w:rsidR="00446118" w:rsidRPr="00B733E6" w:rsidRDefault="009A0F79">
      <w:pPr>
        <w:spacing w:line="240" w:lineRule="auto"/>
        <w:ind w:left="0"/>
        <w:jc w:val="both"/>
        <w:rPr>
          <w:rStyle w:val="iadne"/>
          <w:sz w:val="16"/>
          <w:szCs w:val="16"/>
        </w:rPr>
      </w:pPr>
      <w:r w:rsidRPr="00B733E6">
        <w:rPr>
          <w:rStyle w:val="iadne"/>
          <w:sz w:val="16"/>
          <w:szCs w:val="16"/>
        </w:rPr>
        <w:t>› smeruje na pozíciu najúspešnejšej európskej automobilky na dôležitých rastových trhoch ako je India a severná Afrika;</w:t>
      </w:r>
    </w:p>
    <w:p w14:paraId="195AB709" w14:textId="77777777" w:rsidR="00446118" w:rsidRPr="00B733E6" w:rsidRDefault="009A0F79">
      <w:pPr>
        <w:spacing w:line="240" w:lineRule="auto"/>
        <w:ind w:left="0"/>
        <w:jc w:val="both"/>
        <w:rPr>
          <w:rStyle w:val="iadne"/>
          <w:sz w:val="16"/>
          <w:szCs w:val="16"/>
        </w:rPr>
      </w:pPr>
      <w:r w:rsidRPr="00B733E6">
        <w:rPr>
          <w:rStyle w:val="iadne"/>
          <w:sz w:val="16"/>
          <w:szCs w:val="16"/>
        </w:rPr>
        <w:t>› v súčasnosti zákazníkom ponúka 12 modelových radov osobných automobilov: FABIA, RAPID, SCALA, OCTAVIA, SUPERB, KAMIQ, KAROQ, KODIAQ, ENYAQ iV, ENYAQ COUPÉ iV, SLAVIA a KUSHAQ;</w:t>
      </w:r>
    </w:p>
    <w:p w14:paraId="482C9B00" w14:textId="77777777" w:rsidR="00446118" w:rsidRPr="00B733E6" w:rsidRDefault="009A0F79">
      <w:pPr>
        <w:spacing w:line="240" w:lineRule="auto"/>
        <w:ind w:left="0"/>
        <w:jc w:val="both"/>
        <w:rPr>
          <w:rStyle w:val="iadne"/>
          <w:sz w:val="16"/>
          <w:szCs w:val="16"/>
        </w:rPr>
      </w:pPr>
      <w:r w:rsidRPr="00B733E6">
        <w:rPr>
          <w:rStyle w:val="iadne"/>
          <w:sz w:val="16"/>
          <w:szCs w:val="16"/>
        </w:rPr>
        <w:t>› v roku 2021 dodala zákazníkom po celom svete viac ako 870 000 vozidiel;</w:t>
      </w:r>
    </w:p>
    <w:p w14:paraId="72433AD2" w14:textId="77777777" w:rsidR="00446118" w:rsidRPr="00B733E6" w:rsidRDefault="009A0F79">
      <w:pPr>
        <w:spacing w:line="240" w:lineRule="auto"/>
        <w:ind w:left="0"/>
        <w:jc w:val="both"/>
        <w:rPr>
          <w:rStyle w:val="iadne"/>
          <w:sz w:val="16"/>
          <w:szCs w:val="16"/>
        </w:rPr>
      </w:pPr>
      <w:r w:rsidRPr="00B733E6">
        <w:rPr>
          <w:rStyle w:val="iadne"/>
          <w:sz w:val="16"/>
          <w:szCs w:val="16"/>
        </w:rPr>
        <w:t xml:space="preserve">› je už 30 rokov súčasťou koncernu Volkswagen, jedného z globálne najúspešnejších výrobcov automobilov; </w:t>
      </w:r>
    </w:p>
    <w:p w14:paraId="183472BE" w14:textId="77777777" w:rsidR="00446118" w:rsidRPr="00B733E6" w:rsidRDefault="009A0F79">
      <w:pPr>
        <w:spacing w:line="240" w:lineRule="auto"/>
        <w:ind w:left="0"/>
        <w:jc w:val="both"/>
        <w:rPr>
          <w:rStyle w:val="iadne"/>
          <w:sz w:val="16"/>
          <w:szCs w:val="16"/>
        </w:rPr>
      </w:pPr>
      <w:r w:rsidRPr="00B733E6">
        <w:rPr>
          <w:rStyle w:val="iadne"/>
          <w:sz w:val="16"/>
          <w:szCs w:val="16"/>
        </w:rPr>
        <w:t>› v koncernovom zväzku samostatne vyvíja a vyrába okrem vozidiel aj komponenty ako motory a prevodovky;</w:t>
      </w:r>
    </w:p>
    <w:p w14:paraId="2F229E98" w14:textId="77777777" w:rsidR="00446118" w:rsidRPr="00B733E6" w:rsidRDefault="009A0F79">
      <w:pPr>
        <w:spacing w:line="240" w:lineRule="auto"/>
        <w:ind w:left="0"/>
        <w:jc w:val="both"/>
        <w:rPr>
          <w:rStyle w:val="iadne"/>
          <w:sz w:val="16"/>
          <w:szCs w:val="16"/>
        </w:rPr>
      </w:pPr>
      <w:r w:rsidRPr="00B733E6">
        <w:rPr>
          <w:rStyle w:val="iadne"/>
          <w:sz w:val="16"/>
          <w:szCs w:val="16"/>
        </w:rPr>
        <w:t>› prevádzkuje tri výrobné závody v Českej republike, ale výrobné kapacity má aj v Číne, v Rusku, na Slovensku a v Indii, a to väčšinou prostredníctvom koncernových partnerstiev. Okrem toho aj na Ukrajine v spolupráci s lokálnym partnerom.</w:t>
      </w:r>
    </w:p>
    <w:p w14:paraId="5E2AF034" w14:textId="77777777" w:rsidR="00446118" w:rsidRPr="00B733E6" w:rsidRDefault="009A0F79">
      <w:pPr>
        <w:spacing w:line="240" w:lineRule="auto"/>
        <w:ind w:left="0"/>
        <w:jc w:val="both"/>
      </w:pPr>
      <w:r w:rsidRPr="00B733E6">
        <w:rPr>
          <w:rStyle w:val="iadne"/>
          <w:sz w:val="16"/>
          <w:szCs w:val="16"/>
        </w:rPr>
        <w:t>› celosvetovo zamestnáva 45 000 ľudí a je aktívna na viac ako 100 trhoch.</w:t>
      </w:r>
    </w:p>
    <w:sectPr w:rsidR="00446118" w:rsidRPr="00B733E6">
      <w:headerReference w:type="default" r:id="rId23"/>
      <w:footerReference w:type="even" r:id="rId24"/>
      <w:footerReference w:type="default" r:id="rId25"/>
      <w:footerReference w:type="first" r:id="rId26"/>
      <w:pgSz w:w="11900" w:h="16840"/>
      <w:pgMar w:top="2269" w:right="1841" w:bottom="2206" w:left="1842" w:header="850" w:footer="4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C8936" w14:textId="77777777" w:rsidR="00D217E4" w:rsidRDefault="00D217E4">
      <w:pPr>
        <w:spacing w:after="0" w:line="240" w:lineRule="auto"/>
      </w:pPr>
      <w:r>
        <w:separator/>
      </w:r>
    </w:p>
  </w:endnote>
  <w:endnote w:type="continuationSeparator" w:id="0">
    <w:p w14:paraId="70F7455D" w14:textId="77777777" w:rsidR="00D217E4" w:rsidRDefault="00D21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KODA Next Light">
    <w:altName w:val="Calibri"/>
    <w:charset w:val="00"/>
    <w:family w:val="swiss"/>
    <w:pitch w:val="variable"/>
    <w:sig w:usb0="A00002E7" w:usb1="00002021" w:usb2="00000000" w:usb3="00000000" w:csb0="0000009F" w:csb1="00000000"/>
  </w:font>
  <w:font w:name="SKODA Next">
    <w:altName w:val="Calibri"/>
    <w:charset w:val="00"/>
    <w:family w:val="swiss"/>
    <w:pitch w:val="variable"/>
    <w:sig w:usb0="A00002E7" w:usb1="00002021"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5FCDF" w14:textId="5E57FE03" w:rsidR="00453499" w:rsidRDefault="00453499">
    <w:pPr>
      <w:pStyle w:val="Pta"/>
    </w:pPr>
    <w:r>
      <w:rPr>
        <w:noProof/>
      </w:rPr>
      <mc:AlternateContent>
        <mc:Choice Requires="wps">
          <w:drawing>
            <wp:anchor distT="0" distB="0" distL="0" distR="0" simplePos="0" relativeHeight="251662336" behindDoc="0" locked="0" layoutInCell="1" allowOverlap="1" wp14:anchorId="70B89CBE" wp14:editId="1DD296FB">
              <wp:simplePos x="635" y="635"/>
              <wp:positionH relativeFrom="page">
                <wp:align>left</wp:align>
              </wp:positionH>
              <wp:positionV relativeFrom="page">
                <wp:align>bottom</wp:align>
              </wp:positionV>
              <wp:extent cx="443865" cy="443865"/>
              <wp:effectExtent l="0" t="0" r="12065" b="0"/>
              <wp:wrapNone/>
              <wp:docPr id="3" name="Textové pole 3" descr="INTERN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2ECBF4C2" w14:textId="6179841A" w:rsidR="00453499" w:rsidRPr="00453499" w:rsidRDefault="00453499" w:rsidP="00453499">
                          <w:pPr>
                            <w:spacing w:after="0"/>
                            <w:rPr>
                              <w:rFonts w:ascii="Arial" w:eastAsia="Arial" w:hAnsi="Arial" w:cs="Arial"/>
                              <w:noProof/>
                              <w:sz w:val="16"/>
                              <w:szCs w:val="16"/>
                            </w:rPr>
                          </w:pPr>
                          <w:r w:rsidRPr="00453499">
                            <w:rPr>
                              <w:rFonts w:ascii="Arial" w:eastAsia="Arial" w:hAnsi="Arial" w:cs="Arial"/>
                              <w:noProof/>
                              <w:sz w:val="16"/>
                              <w:szCs w:val="16"/>
                            </w:rPr>
                            <w:t>INTERNAL</w:t>
                          </w:r>
                        </w:p>
                      </w:txbxContent>
                    </wps:txbx>
                    <wps:bodyPr rot="0" spcFirstLastPara="1" vertOverflow="overflow" horzOverflow="overflow" vert="horz" wrap="none" lIns="254000" tIns="0" rIns="0" bIns="190500" numCol="1" spcCol="3810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0B89CBE" id="_x0000_t202" coordsize="21600,21600" o:spt="202" path="m,l,21600r21600,l21600,xe">
              <v:stroke joinstyle="miter"/>
              <v:path gradientshapeok="t" o:connecttype="rect"/>
            </v:shapetype>
            <v:shape id="Textové pole 3" o:spid="_x0000_s1027" type="#_x0000_t202" alt="INTERNAL" style="position:absolute;left:0;text-align:left;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" filled="f" stroked="f">
              <v:fill o:detectmouseclick="t"/>
              <v:textbox style="mso-fit-shape-to-text:t" inset="20pt,0,0,15pt">
                <w:txbxContent>
                  <w:p w14:paraId="2ECBF4C2" w14:textId="6179841A" w:rsidR="00453499" w:rsidRPr="00453499" w:rsidRDefault="00453499" w:rsidP="00453499">
                    <w:pPr>
                      <w:spacing w:after="0"/>
                      <w:rPr>
                        <w:rFonts w:ascii="Arial" w:eastAsia="Arial" w:hAnsi="Arial" w:cs="Arial"/>
                        <w:noProof/>
                        <w:sz w:val="16"/>
                        <w:szCs w:val="16"/>
                      </w:rPr>
                    </w:pPr>
                    <w:r w:rsidRPr="00453499">
                      <w:rPr>
                        <w:rFonts w:ascii="Arial" w:eastAsia="Arial" w:hAnsi="Arial" w:cs="Arial"/>
                        <w:noProof/>
                        <w:sz w:val="16"/>
                        <w:szCs w:val="16"/>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EC20C" w14:textId="454B4E10" w:rsidR="00446118" w:rsidRDefault="00453499">
    <w:pPr>
      <w:tabs>
        <w:tab w:val="right" w:pos="7938"/>
      </w:tabs>
      <w:rPr>
        <w:sz w:val="13"/>
        <w:szCs w:val="13"/>
      </w:rPr>
    </w:pPr>
    <w:r>
      <w:rPr>
        <w:noProof/>
        <w:sz w:val="13"/>
        <w:szCs w:val="13"/>
      </w:rPr>
      <mc:AlternateContent>
        <mc:Choice Requires="wps">
          <w:drawing>
            <wp:anchor distT="0" distB="0" distL="0" distR="0" simplePos="0" relativeHeight="251663360" behindDoc="0" locked="0" layoutInCell="1" allowOverlap="1" wp14:anchorId="74FE8683" wp14:editId="4EBFF617">
              <wp:simplePos x="1173480" y="9608820"/>
              <wp:positionH relativeFrom="page">
                <wp:align>left</wp:align>
              </wp:positionH>
              <wp:positionV relativeFrom="page">
                <wp:align>bottom</wp:align>
              </wp:positionV>
              <wp:extent cx="443865" cy="443865"/>
              <wp:effectExtent l="0" t="0" r="12065" b="0"/>
              <wp:wrapNone/>
              <wp:docPr id="4" name="Textové pole 4" descr="INTERN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167E56E8" w14:textId="07D8BC81" w:rsidR="00453499" w:rsidRPr="00453499" w:rsidRDefault="00453499" w:rsidP="00453499">
                          <w:pPr>
                            <w:spacing w:after="0"/>
                            <w:rPr>
                              <w:rFonts w:ascii="Arial" w:eastAsia="Arial" w:hAnsi="Arial" w:cs="Arial"/>
                              <w:noProof/>
                              <w:sz w:val="16"/>
                              <w:szCs w:val="16"/>
                            </w:rPr>
                          </w:pPr>
                          <w:r w:rsidRPr="00453499">
                            <w:rPr>
                              <w:rFonts w:ascii="Arial" w:eastAsia="Arial" w:hAnsi="Arial" w:cs="Arial"/>
                              <w:noProof/>
                              <w:sz w:val="16"/>
                              <w:szCs w:val="16"/>
                            </w:rPr>
                            <w:t>INTERNAL</w:t>
                          </w:r>
                        </w:p>
                      </w:txbxContent>
                    </wps:txbx>
                    <wps:bodyPr rot="0" spcFirstLastPara="1" vertOverflow="overflow" horzOverflow="overflow" vert="horz" wrap="none" lIns="254000" tIns="0" rIns="0" bIns="190500" numCol="1" spcCol="3810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4FE8683" id="_x0000_t202" coordsize="21600,21600" o:spt="202" path="m,l,21600r21600,l21600,xe">
              <v:stroke joinstyle="miter"/>
              <v:path gradientshapeok="t" o:connecttype="rect"/>
            </v:shapetype>
            <v:shape id="Textové pole 4" o:spid="_x0000_s1028" type="#_x0000_t202" alt="INTERNAL" style="position:absolute;left:0;text-align:left;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" filled="f" stroked="f">
              <v:fill o:detectmouseclick="t"/>
              <v:textbox style="mso-fit-shape-to-text:t" inset="20pt,0,0,15pt">
                <w:txbxContent>
                  <w:p w14:paraId="167E56E8" w14:textId="07D8BC81" w:rsidR="00453499" w:rsidRPr="00453499" w:rsidRDefault="00453499" w:rsidP="00453499">
                    <w:pPr>
                      <w:spacing w:after="0"/>
                      <w:rPr>
                        <w:rFonts w:ascii="Arial" w:eastAsia="Arial" w:hAnsi="Arial" w:cs="Arial"/>
                        <w:noProof/>
                        <w:sz w:val="16"/>
                        <w:szCs w:val="16"/>
                      </w:rPr>
                    </w:pPr>
                    <w:r w:rsidRPr="00453499">
                      <w:rPr>
                        <w:rFonts w:ascii="Arial" w:eastAsia="Arial" w:hAnsi="Arial" w:cs="Arial"/>
                        <w:noProof/>
                        <w:sz w:val="16"/>
                        <w:szCs w:val="16"/>
                      </w:rPr>
                      <w:t>INTERNAL</w:t>
                    </w:r>
                  </w:p>
                </w:txbxContent>
              </v:textbox>
              <w10:wrap anchorx="page" anchory="page"/>
            </v:shape>
          </w:pict>
        </mc:Fallback>
      </mc:AlternateContent>
    </w:r>
  </w:p>
  <w:p w14:paraId="1866EF33" w14:textId="77777777" w:rsidR="00446118" w:rsidRDefault="00446118">
    <w:pPr>
      <w:tabs>
        <w:tab w:val="right" w:pos="7938"/>
      </w:tabs>
      <w:rPr>
        <w:sz w:val="13"/>
        <w:szCs w:val="13"/>
      </w:rPr>
    </w:pPr>
  </w:p>
  <w:p w14:paraId="3FF32AC7" w14:textId="77777777" w:rsidR="00446118" w:rsidRDefault="00446118">
    <w:pPr>
      <w:tabs>
        <w:tab w:val="right" w:pos="7938"/>
      </w:tabs>
      <w:rPr>
        <w:sz w:val="13"/>
        <w:szCs w:val="13"/>
      </w:rPr>
    </w:pPr>
  </w:p>
  <w:p w14:paraId="6EBCF76C" w14:textId="77777777" w:rsidR="00446118" w:rsidRDefault="009A0F79">
    <w:pPr>
      <w:tabs>
        <w:tab w:val="right" w:pos="7938"/>
      </w:tabs>
      <w:rPr>
        <w:sz w:val="13"/>
        <w:szCs w:val="13"/>
      </w:rPr>
    </w:pPr>
    <w:r>
      <w:rPr>
        <w:sz w:val="13"/>
        <w:szCs w:val="13"/>
      </w:rPr>
      <w:tab/>
    </w:r>
  </w:p>
  <w:p w14:paraId="626CCFFC" w14:textId="77777777" w:rsidR="00446118" w:rsidRDefault="00446118">
    <w:pPr>
      <w:tabs>
        <w:tab w:val="right" w:pos="79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4DBFA" w14:textId="4B020DF5" w:rsidR="00453499" w:rsidRDefault="00453499">
    <w:pPr>
      <w:pStyle w:val="Pta"/>
    </w:pPr>
    <w:r>
      <w:rPr>
        <w:noProof/>
      </w:rPr>
      <mc:AlternateContent>
        <mc:Choice Requires="wps">
          <w:drawing>
            <wp:anchor distT="0" distB="0" distL="0" distR="0" simplePos="0" relativeHeight="251661312" behindDoc="0" locked="0" layoutInCell="1" allowOverlap="1" wp14:anchorId="28DE55E8" wp14:editId="2432C7A3">
              <wp:simplePos x="635" y="635"/>
              <wp:positionH relativeFrom="page">
                <wp:align>left</wp:align>
              </wp:positionH>
              <wp:positionV relativeFrom="page">
                <wp:align>bottom</wp:align>
              </wp:positionV>
              <wp:extent cx="443865" cy="443865"/>
              <wp:effectExtent l="0" t="0" r="12065" b="0"/>
              <wp:wrapNone/>
              <wp:docPr id="2" name="Textové pole 2" descr="INTERN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5C3BDD9D" w14:textId="7FB1B230" w:rsidR="00453499" w:rsidRPr="00453499" w:rsidRDefault="00453499" w:rsidP="00453499">
                          <w:pPr>
                            <w:spacing w:after="0"/>
                            <w:rPr>
                              <w:rFonts w:ascii="Arial" w:eastAsia="Arial" w:hAnsi="Arial" w:cs="Arial"/>
                              <w:noProof/>
                              <w:sz w:val="16"/>
                              <w:szCs w:val="16"/>
                            </w:rPr>
                          </w:pPr>
                          <w:r w:rsidRPr="00453499">
                            <w:rPr>
                              <w:rFonts w:ascii="Arial" w:eastAsia="Arial" w:hAnsi="Arial" w:cs="Arial"/>
                              <w:noProof/>
                              <w:sz w:val="16"/>
                              <w:szCs w:val="16"/>
                            </w:rPr>
                            <w:t>INTERNAL</w:t>
                          </w:r>
                        </w:p>
                      </w:txbxContent>
                    </wps:txbx>
                    <wps:bodyPr rot="0" spcFirstLastPara="1" vertOverflow="overflow" horzOverflow="overflow" vert="horz" wrap="none" lIns="254000" tIns="0" rIns="0" bIns="190500" numCol="1" spcCol="3810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8DE55E8" id="_x0000_t202" coordsize="21600,21600" o:spt="202" path="m,l,21600r21600,l21600,xe">
              <v:stroke joinstyle="miter"/>
              <v:path gradientshapeok="t" o:connecttype="rect"/>
            </v:shapetype>
            <v:shape id="Textové pole 2" o:spid="_x0000_s1029" type="#_x0000_t202" alt="INTERNAL" style="position:absolute;left:0;text-align:left;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" filled="f" stroked="f">
              <v:fill o:detectmouseclick="t"/>
              <v:textbox style="mso-fit-shape-to-text:t" inset="20pt,0,0,15pt">
                <w:txbxContent>
                  <w:p w14:paraId="5C3BDD9D" w14:textId="7FB1B230" w:rsidR="00453499" w:rsidRPr="00453499" w:rsidRDefault="00453499" w:rsidP="00453499">
                    <w:pPr>
                      <w:spacing w:after="0"/>
                      <w:rPr>
                        <w:rFonts w:ascii="Arial" w:eastAsia="Arial" w:hAnsi="Arial" w:cs="Arial"/>
                        <w:noProof/>
                        <w:sz w:val="16"/>
                        <w:szCs w:val="16"/>
                      </w:rPr>
                    </w:pPr>
                    <w:r w:rsidRPr="00453499">
                      <w:rPr>
                        <w:rFonts w:ascii="Arial" w:eastAsia="Arial" w:hAnsi="Arial" w:cs="Arial"/>
                        <w:noProof/>
                        <w:sz w:val="16"/>
                        <w:szCs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9AFBC" w14:textId="77777777" w:rsidR="00D217E4" w:rsidRDefault="00D217E4">
      <w:pPr>
        <w:spacing w:after="0" w:line="240" w:lineRule="auto"/>
      </w:pPr>
      <w:r>
        <w:separator/>
      </w:r>
    </w:p>
  </w:footnote>
  <w:footnote w:type="continuationSeparator" w:id="0">
    <w:p w14:paraId="190DD621" w14:textId="77777777" w:rsidR="00D217E4" w:rsidRDefault="00D21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F66DD" w14:textId="77777777" w:rsidR="00446118" w:rsidRDefault="009A0F79">
    <w:pPr>
      <w:spacing w:line="240" w:lineRule="auto"/>
      <w:ind w:left="0"/>
    </w:pPr>
    <w:r>
      <w:rPr>
        <w:noProof/>
      </w:rPr>
      <w:drawing>
        <wp:anchor distT="152400" distB="152400" distL="152400" distR="152400" simplePos="0" relativeHeight="251658240" behindDoc="1" locked="0" layoutInCell="1" allowOverlap="1" wp14:anchorId="24178BFF" wp14:editId="36626B49">
          <wp:simplePos x="0" y="0"/>
          <wp:positionH relativeFrom="page">
            <wp:posOffset>5351077</wp:posOffset>
          </wp:positionH>
          <wp:positionV relativeFrom="page">
            <wp:posOffset>239258</wp:posOffset>
          </wp:positionV>
          <wp:extent cx="1686283" cy="406355"/>
          <wp:effectExtent l="0" t="0" r="0" b="0"/>
          <wp:wrapNone/>
          <wp:docPr id="1073741825" name="officeArt object" descr="image4.png"/>
          <wp:cNvGraphicFramePr/>
          <a:graphic xmlns:a="http://schemas.openxmlformats.org/drawingml/2006/main">
            <a:graphicData uri="http://schemas.openxmlformats.org/drawingml/2006/picture">
              <pic:pic xmlns:pic="http://schemas.openxmlformats.org/drawingml/2006/picture">
                <pic:nvPicPr>
                  <pic:cNvPr id="1073741825" name="image4.png" descr="image4.png"/>
                  <pic:cNvPicPr>
                    <a:picLocks noChangeAspect="1"/>
                  </pic:cNvPicPr>
                </pic:nvPicPr>
                <pic:blipFill>
                  <a:blip r:embed="rId1"/>
                  <a:srcRect l="13111" t="13267" r="12984" b="55080"/>
                  <a:stretch>
                    <a:fillRect/>
                  </a:stretch>
                </pic:blipFill>
                <pic:spPr>
                  <a:xfrm>
                    <a:off x="0" y="0"/>
                    <a:ext cx="1686283" cy="40635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78BAAB74" wp14:editId="2C507C79">
          <wp:simplePos x="0" y="0"/>
          <wp:positionH relativeFrom="page">
            <wp:posOffset>449582</wp:posOffset>
          </wp:positionH>
          <wp:positionV relativeFrom="page">
            <wp:posOffset>9582151</wp:posOffset>
          </wp:positionV>
          <wp:extent cx="7542759" cy="1939108"/>
          <wp:effectExtent l="0" t="0" r="0" b="0"/>
          <wp:wrapNone/>
          <wp:docPr id="1073741826" name="officeArt object" descr="Obsah obrázku text, snímek obrazovky&#10;&#10;Popis byl vytvořen automaticky"/>
          <wp:cNvGraphicFramePr/>
          <a:graphic xmlns:a="http://schemas.openxmlformats.org/drawingml/2006/main">
            <a:graphicData uri="http://schemas.openxmlformats.org/drawingml/2006/picture">
              <pic:pic xmlns:pic="http://schemas.openxmlformats.org/drawingml/2006/picture">
                <pic:nvPicPr>
                  <pic:cNvPr id="1073741826" name="Obsah obrázku text, snímek obrazovkyPopis byl vytvořen automaticky" descr="Obsah obrázku text, snímek obrazovkyPopis byl vytvořen automaticky"/>
                  <pic:cNvPicPr>
                    <a:picLocks noChangeAspect="1"/>
                  </pic:cNvPicPr>
                </pic:nvPicPr>
                <pic:blipFill>
                  <a:blip r:embed="rId2"/>
                  <a:stretch>
                    <a:fillRect/>
                  </a:stretch>
                </pic:blipFill>
                <pic:spPr>
                  <a:xfrm>
                    <a:off x="0" y="0"/>
                    <a:ext cx="7542759" cy="1939108"/>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26C40733" wp14:editId="4954EFD1">
              <wp:simplePos x="0" y="0"/>
              <wp:positionH relativeFrom="page">
                <wp:posOffset>6358894</wp:posOffset>
              </wp:positionH>
              <wp:positionV relativeFrom="page">
                <wp:posOffset>10246995</wp:posOffset>
              </wp:positionV>
              <wp:extent cx="899151" cy="281641"/>
              <wp:effectExtent l="0" t="0" r="0" b="0"/>
              <wp:wrapNone/>
              <wp:docPr id="1073741827" name="officeArt object" descr="Obdĺžnik 226"/>
              <wp:cNvGraphicFramePr/>
              <a:graphic xmlns:a="http://schemas.openxmlformats.org/drawingml/2006/main">
                <a:graphicData uri="http://schemas.microsoft.com/office/word/2010/wordprocessingShape">
                  <wps:wsp>
                    <wps:cNvSpPr txBox="1"/>
                    <wps:spPr>
                      <a:xfrm>
                        <a:off x="0" y="0"/>
                        <a:ext cx="899151" cy="281641"/>
                      </a:xfrm>
                      <a:prstGeom prst="rect">
                        <a:avLst/>
                      </a:prstGeom>
                      <a:noFill/>
                      <a:ln w="12700" cap="flat">
                        <a:noFill/>
                        <a:miter lim="400000"/>
                      </a:ln>
                      <a:effectLst/>
                    </wps:spPr>
                    <wps:txbx>
                      <w:txbxContent>
                        <w:p w14:paraId="5A80F8EB" w14:textId="77777777" w:rsidR="00446118" w:rsidRDefault="009A0F79">
                          <w:pPr>
                            <w:spacing w:line="275" w:lineRule="auto"/>
                            <w:ind w:firstLine="709"/>
                            <w:jc w:val="right"/>
                          </w:pPr>
                          <w:r>
                            <w:rPr>
                              <w:sz w:val="16"/>
                              <w:szCs w:val="16"/>
                              <w:lang w:val="de-DE"/>
                            </w:rPr>
                            <w:t>PAGE   \* MERGEFORMAT1</w:t>
                          </w:r>
                        </w:p>
                      </w:txbxContent>
                    </wps:txbx>
                    <wps:bodyPr wrap="square" lIns="45699" tIns="45699" rIns="45699" bIns="45699" numCol="1" anchor="t">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officeArt object" o:spid="_x0000_s1026" type="#_x0000_t202" alt="Obdĺžnik 226" style="position:absolute;margin-left:500.7pt;margin-top:806.85pt;width:70.8pt;height:22.2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" filled="f" stroked="f" strokeweight="1pt">
              <v:stroke miterlimit="4"/>
              <v:textbox inset="1.2694mm,1.2694mm,1.2694mm,1.2694mm">
                <w:txbxContent>
                  <w:p w:rsidR="00446118" w:rsidRDefault="009A0F79">
                    <w:pPr>
                      <w:spacing w:line="275" w:lineRule="auto"/>
                      <w:ind w:firstLine="709"/>
                      <w:jc w:val="right"/>
                    </w:pPr>
                    <w:r>
                      <w:rPr>
                        <w:sz w:val="16"/>
                        <w:szCs w:val="16"/>
                        <w:lang w:val="de-DE"/>
                      </w:rPr>
                      <w:t>PAGE   \* MERGEFORMAT1</w:t>
                    </w:r>
                  </w:p>
                </w:txbxContent>
              </v:textbox>
              <w10:wrap anchorx="page" anchory="page"/>
            </v:shape>
          </w:pict>
        </mc:Fallback>
      </mc:AlternateContent>
    </w:r>
    <w:r>
      <w:rPr>
        <w:b/>
        <w:bCs/>
        <w:sz w:val="28"/>
        <w:szCs w:val="28"/>
      </w:rPr>
      <w:t xml:space="preserve">Tlačová </w:t>
    </w:r>
    <w:r>
      <w:rPr>
        <w:b/>
        <w:bCs/>
        <w:sz w:val="28"/>
        <w:szCs w:val="28"/>
        <w:lang w:val="de-DE"/>
      </w:rPr>
      <w:t>spr</w:t>
    </w:r>
    <w:r>
      <w:rPr>
        <w:b/>
        <w:bCs/>
        <w:sz w:val="28"/>
        <w:szCs w:val="28"/>
      </w:rPr>
      <w:t>áva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118"/>
    <w:rsid w:val="001925C1"/>
    <w:rsid w:val="001F376C"/>
    <w:rsid w:val="003470FA"/>
    <w:rsid w:val="003761BC"/>
    <w:rsid w:val="003A32F6"/>
    <w:rsid w:val="00446118"/>
    <w:rsid w:val="00453499"/>
    <w:rsid w:val="00463E73"/>
    <w:rsid w:val="0054247E"/>
    <w:rsid w:val="00933047"/>
    <w:rsid w:val="009A0F79"/>
    <w:rsid w:val="00A73890"/>
    <w:rsid w:val="00B733E6"/>
    <w:rsid w:val="00D023F8"/>
    <w:rsid w:val="00D217E4"/>
    <w:rsid w:val="00EE45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8A14"/>
  <w15:docId w15:val="{0FCD307E-C77A-41AE-A1BD-C7721E70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60" w:line="276" w:lineRule="auto"/>
      <w:ind w:left="709"/>
    </w:pPr>
    <w:rPr>
      <w:rFonts w:ascii="SKODA Next Light" w:eastAsia="SKODA Next Light" w:hAnsi="SKODA Next Light" w:cs="SKODA Next Light"/>
      <w:color w:val="000000"/>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iadne">
    <w:name w:val="Žiadne"/>
  </w:style>
  <w:style w:type="character" w:customStyle="1" w:styleId="Hyperlink0">
    <w:name w:val="Hyperlink.0"/>
    <w:basedOn w:val="iadne"/>
    <w:rPr>
      <w:rFonts w:ascii="SKODA Next" w:eastAsia="SKODA Next" w:hAnsi="SKODA Next" w:cs="SKODA Next"/>
      <w:outline w:val="0"/>
      <w:color w:val="4BA82E"/>
      <w:u w:val="single" w:color="4BA82E"/>
    </w:rPr>
  </w:style>
  <w:style w:type="character" w:customStyle="1" w:styleId="Hyperlink1">
    <w:name w:val="Hyperlink.1"/>
    <w:basedOn w:val="iadne"/>
    <w:rPr>
      <w:outline w:val="0"/>
      <w:color w:val="4BA82E"/>
      <w:u w:val="single" w:color="4BA82E"/>
    </w:rPr>
  </w:style>
  <w:style w:type="character" w:customStyle="1" w:styleId="Hyperlink2">
    <w:name w:val="Hyperlink.2"/>
    <w:basedOn w:val="iadne"/>
    <w:rPr>
      <w:rFonts w:ascii="Arial" w:eastAsia="Arial" w:hAnsi="Arial" w:cs="Arial"/>
      <w:outline w:val="0"/>
      <w:color w:val="4BA82E"/>
      <w:u w:val="single" w:color="4BA82E"/>
    </w:rPr>
  </w:style>
  <w:style w:type="paragraph" w:styleId="Pta">
    <w:name w:val="footer"/>
    <w:basedOn w:val="Normlny"/>
    <w:link w:val="PtaChar"/>
    <w:uiPriority w:val="99"/>
    <w:unhideWhenUsed/>
    <w:rsid w:val="00453499"/>
    <w:pPr>
      <w:tabs>
        <w:tab w:val="center" w:pos="4513"/>
        <w:tab w:val="right" w:pos="9026"/>
      </w:tabs>
      <w:spacing w:after="0" w:line="240" w:lineRule="auto"/>
    </w:pPr>
  </w:style>
  <w:style w:type="character" w:customStyle="1" w:styleId="PtaChar">
    <w:name w:val="Päta Char"/>
    <w:basedOn w:val="Predvolenpsmoodseku"/>
    <w:link w:val="Pta"/>
    <w:uiPriority w:val="99"/>
    <w:rsid w:val="00453499"/>
    <w:rPr>
      <w:rFonts w:ascii="SKODA Next Light" w:eastAsia="SKODA Next Light" w:hAnsi="SKODA Next Light" w:cs="SKODA Next Light"/>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cebook.com/skoda.cz" TargetMode="External"/><Relationship Id="rId13" Type="http://schemas.openxmlformats.org/officeDocument/2006/relationships/hyperlink" Target="http://www.instagram.com/SkodaAutoSK" TargetMode="External"/><Relationship Id="rId18" Type="http://schemas.openxmlformats.org/officeDocument/2006/relationships/image" Target="media/image5.png"/><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image" Target="media/image6.jpeg"/><Relationship Id="rId7" Type="http://schemas.openxmlformats.org/officeDocument/2006/relationships/hyperlink" Target="mailto:zuzana.kubikova2@skoda-auto.sk" TargetMode="External"/><Relationship Id="rId12" Type="http://schemas.openxmlformats.org/officeDocument/2006/relationships/image" Target="media/image3.jpeg"/><Relationship Id="rId17" Type="http://schemas.openxmlformats.org/officeDocument/2006/relationships/hyperlink" Target="https://www.skoda-storyboard.com/direct-download/2022/01/24_SKODA_ENYAQ_COUPE_RS_iV.jpg"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www.skoda-storyboard.com/direct-download/2021/08/121_SKODA_FABIA_ML_Brilliant_S" TargetMode="External"/><Relationship Id="rId20" Type="http://schemas.openxmlformats.org/officeDocument/2006/relationships/hyperlink" Target="https://webapps.skoda-auto.sk/PR/Skoda%20Plus/Skoda_plus.jp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instagram.com/skodacr/"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facebook.com/SkodaAutoSK" TargetMode="External"/><Relationship Id="rId19" Type="http://schemas.openxmlformats.org/officeDocument/2006/relationships/hyperlink" Target="https://www.skoda-storyboard.com/direct-download/2022/01/24_SKODA_ENYAQ_COUPE_RS_iV.jpg"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www.skoda-storyboard.com/direct-download/2021/08/121_SKODA_FABIA_ML_Brilliant_Silver.jpg" TargetMode="External"/><Relationship Id="rId22" Type="http://schemas.openxmlformats.org/officeDocument/2006/relationships/hyperlink" Target="https://webapps.skoda-auto.sk/PR/Skoda%20Plus/Skoda_plus.jp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ŠKODA A4">
  <a:themeElements>
    <a:clrScheme name="ŠKODA A4">
      <a:dk1>
        <a:srgbClr val="000000"/>
      </a:dk1>
      <a:lt1>
        <a:srgbClr val="FFFFFF"/>
      </a:lt1>
      <a:dk2>
        <a:srgbClr val="A7A7A7"/>
      </a:dk2>
      <a:lt2>
        <a:srgbClr val="535353"/>
      </a:lt2>
      <a:accent1>
        <a:srgbClr val="DCDCDC"/>
      </a:accent1>
      <a:accent2>
        <a:srgbClr val="BEBEBE"/>
      </a:accent2>
      <a:accent3>
        <a:srgbClr val="6E6E6E"/>
      </a:accent3>
      <a:accent4>
        <a:srgbClr val="DBEED5"/>
      </a:accent4>
      <a:accent5>
        <a:srgbClr val="81C26D"/>
      </a:accent5>
      <a:accent6>
        <a:srgbClr val="4BA82E"/>
      </a:accent6>
      <a:hlink>
        <a:srgbClr val="0000FF"/>
      </a:hlink>
      <a:folHlink>
        <a:srgbClr val="FF00FF"/>
      </a:folHlink>
    </a:clrScheme>
    <a:fontScheme name="ŠKODA A4">
      <a:majorFont>
        <a:latin typeface="Helvetica Neue"/>
        <a:ea typeface="Helvetica Neue"/>
        <a:cs typeface="Helvetica Neue"/>
      </a:majorFont>
      <a:minorFont>
        <a:latin typeface="Helvetica Neue"/>
        <a:ea typeface="Helvetica Neue"/>
        <a:cs typeface="Helvetica Neue"/>
      </a:minorFont>
    </a:fontScheme>
    <a:fmtScheme name="ŠKODA A4">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SKODA Next"/>
            <a:ea typeface="SKODA Next"/>
            <a:cs typeface="SKODA Next"/>
            <a:sym typeface="SKODA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SKODA Next"/>
            <a:ea typeface="SKODA Next"/>
            <a:cs typeface="SKODA Next"/>
            <a:sym typeface="SKODA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1335</Words>
  <Characters>7614</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Racko [PR CLINIC]</dc:creator>
  <cp:lastModifiedBy>Michael Gajdos [PR CLINIC]</cp:lastModifiedBy>
  <cp:revision>3</cp:revision>
  <dcterms:created xsi:type="dcterms:W3CDTF">2023-01-16T15:19:00Z</dcterms:created>
  <dcterms:modified xsi:type="dcterms:W3CDTF">2023-01-16T15:38:00Z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#000000,8,Arial</vt:lpwstr>
  </property>
  <property fmtid="{D5CDD505-2E9C-101B-9397-08002B2CF9AE}" pid="4" name="ClassificationContentMarkingFooterText">
    <vt:lpwstr>INTERNAL</vt:lpwstr>
  </property>
  <property fmtid="{D5CDD505-2E9C-101B-9397-08002B2CF9AE}" pid="5" name="MSIP_Label_b1c9b508-7c6e-42bd-bedf-808292653d6c_Enabled">
    <vt:lpwstr>true</vt:lpwstr>
  </property>
  <property fmtid="{D5CDD505-2E9C-101B-9397-08002B2CF9AE}" pid="6" name="MSIP_Label_b1c9b508-7c6e-42bd-bedf-808292653d6c_SetDate">
    <vt:lpwstr>2023-01-16T14:33:07Z</vt:lpwstr>
  </property>
  <property fmtid="{D5CDD505-2E9C-101B-9397-08002B2CF9AE}" pid="7" name="MSIP_Label_b1c9b508-7c6e-42bd-bedf-808292653d6c_Method">
    <vt:lpwstr>Standard</vt:lpwstr>
  </property>
  <property fmtid="{D5CDD505-2E9C-101B-9397-08002B2CF9AE}" pid="8" name="MSIP_Label_b1c9b508-7c6e-42bd-bedf-808292653d6c_Name">
    <vt:lpwstr>b1c9b508-7c6e-42bd-bedf-808292653d6c</vt:lpwstr>
  </property>
  <property fmtid="{D5CDD505-2E9C-101B-9397-08002B2CF9AE}" pid="9" name="MSIP_Label_b1c9b508-7c6e-42bd-bedf-808292653d6c_SiteId">
    <vt:lpwstr>2882be50-2012-4d88-ac86-544124e120c8</vt:lpwstr>
  </property>
  <property fmtid="{D5CDD505-2E9C-101B-9397-08002B2CF9AE}" pid="10" name="MSIP_Label_b1c9b508-7c6e-42bd-bedf-808292653d6c_ActionId">
    <vt:lpwstr>f3a5d05b-2167-452c-ad54-f4f671f69c3f</vt:lpwstr>
  </property>
  <property fmtid="{D5CDD505-2E9C-101B-9397-08002B2CF9AE}" pid="11" name="MSIP_Label_b1c9b508-7c6e-42bd-bedf-808292653d6c_ContentBits">
    <vt:lpwstr>3</vt:lpwstr>
  </property>
</Properties>
</file>