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4DA18F21" w:rsidR="000021A4" w:rsidRPr="000021A4" w:rsidRDefault="00FE6B7E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  <w:sz w:val="36"/>
          <w:szCs w:val="36"/>
        </w:rPr>
      </w:pPr>
      <w:bookmarkStart w:id="0" w:name="_Hlk199836979"/>
      <w:r w:rsidRPr="00FE6B7E">
        <w:rPr>
          <w:rFonts w:ascii="SKODA Next" w:eastAsia="SKODA Next" w:hAnsi="SKODA Next" w:cs="SKODA Next"/>
          <w:b/>
          <w:color w:val="000000"/>
          <w:sz w:val="36"/>
          <w:szCs w:val="36"/>
        </w:rPr>
        <w:t>Desiate študentské auto Škoda sa nazýva L&amp;K 130, bude odhalené budúci týždeň</w:t>
      </w:r>
    </w:p>
    <w:bookmarkEnd w:id="0"/>
    <w:p w14:paraId="2BC712AB" w14:textId="77777777" w:rsidR="000021A4" w:rsidRDefault="000021A4" w:rsidP="00D95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770CBD85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 xml:space="preserve">› Svetová premiéra desiateho žiackeho auta prebehne 20. júna </w:t>
      </w:r>
    </w:p>
    <w:p w14:paraId="3BA44A45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 xml:space="preserve">› Názov tohtoročného projektu oslavuje 130-ročnú históriu spoločnosti a dedičstva zakladateľov Václava Laurina a Václava Klementa </w:t>
      </w:r>
    </w:p>
    <w:p w14:paraId="37E64542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 xml:space="preserve">› Farebná schéma L&amp;K 130 je inšpirovaná historickým logom Laurin &amp; Klement </w:t>
      </w:r>
    </w:p>
    <w:p w14:paraId="02DF7E50" w14:textId="2EBC01D2" w:rsidR="00462010" w:rsidRDefault="00FE6B7E" w:rsidP="00FE6B7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>› Slávnostného odhalenia vozidla sa zúčastní všetkých desať žiackych áut</w:t>
      </w:r>
    </w:p>
    <w:p w14:paraId="021A0484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40B8C62E" w14:textId="0149738D" w:rsidR="00FE6B7E" w:rsidRDefault="00FE6B7E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>Bratislava, 11. júna 2025 – Budúci týždeň predstavia žiaci Stredného odborného učiliš</w:t>
      </w:r>
      <w:r>
        <w:rPr>
          <w:rFonts w:ascii="SKODA Next" w:eastAsia="SKODA Next" w:hAnsi="SKODA Next" w:cs="SKODA Next"/>
          <w:b/>
          <w:color w:val="000000"/>
        </w:rPr>
        <w:t>ťa</w:t>
      </w:r>
      <w:r w:rsidRPr="00FE6B7E">
        <w:rPr>
          <w:rFonts w:ascii="SKODA Next" w:eastAsia="SKODA Next" w:hAnsi="SKODA Next" w:cs="SKODA Next"/>
          <w:b/>
          <w:color w:val="000000"/>
        </w:rPr>
        <w:t xml:space="preserve"> stroj</w:t>
      </w:r>
      <w:r>
        <w:rPr>
          <w:rFonts w:ascii="SKODA Next" w:eastAsia="SKODA Next" w:hAnsi="SKODA Next" w:cs="SKODA Next"/>
          <w:b/>
          <w:color w:val="000000"/>
        </w:rPr>
        <w:t xml:space="preserve">árskeho </w:t>
      </w:r>
      <w:r w:rsidRPr="00FE6B7E">
        <w:rPr>
          <w:rFonts w:ascii="SKODA Next" w:eastAsia="SKODA Next" w:hAnsi="SKODA Next" w:cs="SKODA Next"/>
          <w:b/>
          <w:color w:val="000000"/>
        </w:rPr>
        <w:t xml:space="preserve">Škoda Auto desiate žiacke vozidlo Škoda, ktoré nesie názov Škoda L&amp;K 130. Modelové označenie tohto vozidla sa rovnako ako jeho farebné prevedenie inšpirovalo 130-ročnou históriou spoločnosti. Kombinácia červenej, zlatej a čiernej je poctou historickému logu Laurin &amp; Klement, ktoré zdobilo prvé vozidlá spoločnosti v roku 1905. </w:t>
      </w:r>
    </w:p>
    <w:p w14:paraId="567E1AFA" w14:textId="77777777" w:rsidR="00FE6B7E" w:rsidRDefault="00FE6B7E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028C67C" w14:textId="77777777" w:rsidR="00FE6B7E" w:rsidRDefault="00FE6B7E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 xml:space="preserve">Unikátne vozidlo odkazuje na začiatky Václava Laurina a Václava Klementa </w:t>
      </w:r>
    </w:p>
    <w:p w14:paraId="50E2BC51" w14:textId="45D809BB" w:rsidR="00FE6B7E" w:rsidRDefault="00FE6B7E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Cs/>
          <w:color w:val="000000"/>
        </w:rPr>
        <w:t>130. výročie Škod</w:t>
      </w:r>
      <w:r>
        <w:rPr>
          <w:rFonts w:ascii="SKODA Next" w:eastAsia="SKODA Next" w:hAnsi="SKODA Next" w:cs="SKODA Next"/>
          <w:bCs/>
          <w:color w:val="000000"/>
        </w:rPr>
        <w:t>a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 Auto bolo </w:t>
      </w:r>
      <w:r>
        <w:rPr>
          <w:rFonts w:ascii="SKODA Next" w:eastAsia="SKODA Next" w:hAnsi="SKODA Next" w:cs="SKODA Next"/>
          <w:bCs/>
          <w:color w:val="000000"/>
        </w:rPr>
        <w:t xml:space="preserve">vložené 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do všetkých aspektov nového žiackeho vozidla, počnúc účelom </w:t>
      </w:r>
      <w:r>
        <w:rPr>
          <w:rFonts w:ascii="SKODA Next" w:eastAsia="SKODA Next" w:hAnsi="SKODA Next" w:cs="SKODA Next"/>
          <w:bCs/>
          <w:color w:val="000000"/>
        </w:rPr>
        <w:t xml:space="preserve">auta, </w:t>
      </w:r>
      <w:r w:rsidRPr="00FE6B7E">
        <w:rPr>
          <w:rFonts w:ascii="SKODA Next" w:eastAsia="SKODA Next" w:hAnsi="SKODA Next" w:cs="SKODA Next"/>
          <w:bCs/>
          <w:color w:val="000000"/>
        </w:rPr>
        <w:t>ktor</w:t>
      </w:r>
      <w:r>
        <w:rPr>
          <w:rFonts w:ascii="SKODA Next" w:eastAsia="SKODA Next" w:hAnsi="SKODA Next" w:cs="SKODA Next"/>
          <w:bCs/>
          <w:color w:val="000000"/>
        </w:rPr>
        <w:t>é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 má byť predstaven</w:t>
      </w:r>
      <w:r>
        <w:rPr>
          <w:rFonts w:ascii="SKODA Next" w:eastAsia="SKODA Next" w:hAnsi="SKODA Next" w:cs="SKODA Next"/>
          <w:bCs/>
          <w:color w:val="000000"/>
        </w:rPr>
        <w:t>é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 20. júna. Aj názov vozidla – Škoda L&amp;K 130 – odkazuje na dlhú históriu českej automobilky, ktorá </w:t>
      </w:r>
      <w:r>
        <w:rPr>
          <w:rFonts w:ascii="SKODA Next" w:eastAsia="SKODA Next" w:hAnsi="SKODA Next" w:cs="SKODA Next"/>
          <w:bCs/>
          <w:color w:val="000000"/>
        </w:rPr>
        <w:t xml:space="preserve">sa </w:t>
      </w:r>
      <w:r w:rsidRPr="00FE6B7E">
        <w:rPr>
          <w:rFonts w:ascii="SKODA Next" w:eastAsia="SKODA Next" w:hAnsi="SKODA Next" w:cs="SKODA Next"/>
          <w:bCs/>
          <w:color w:val="000000"/>
        </w:rPr>
        <w:t>začala u zakladateľov Václava Laurina a Václava Klementa v roku 1895.</w:t>
      </w:r>
      <w:r w:rsidRPr="00FE6B7E">
        <w:rPr>
          <w:rFonts w:ascii="SKODA Next" w:eastAsia="SKODA Next" w:hAnsi="SKODA Next" w:cs="SKODA Next"/>
          <w:b/>
          <w:color w:val="000000"/>
        </w:rPr>
        <w:t xml:space="preserve"> </w:t>
      </w:r>
    </w:p>
    <w:p w14:paraId="5F110194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3E7D2C4A" w14:textId="3EDDD3BE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>Farebná schéma čerpá z loga L&amp;K z roku 1905</w:t>
      </w:r>
    </w:p>
    <w:p w14:paraId="4CEB1624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FE6B7E">
        <w:rPr>
          <w:rFonts w:ascii="SKODA Next" w:eastAsia="SKODA Next" w:hAnsi="SKODA Next" w:cs="SKODA Next"/>
          <w:bCs/>
          <w:color w:val="000000"/>
        </w:rPr>
        <w:t xml:space="preserve">Názov nie je jedinou súčasťou tohto študentského vozidla, ktorá je inšpirovaná dedičstvom Laurin &amp; Klement. Farebná schéma vybraná z desiatok návrhov predložených študentmi vychádza z tradičného loga spoločnosti z roku 1905. Jeho kombinácia zlatej, sýto červenej a čiernej vyzerá na moderných tvaroch študentského vozidla rovnako dobre ako na prednej maske </w:t>
      </w:r>
      <w:proofErr w:type="spellStart"/>
      <w:r w:rsidRPr="00FE6B7E">
        <w:rPr>
          <w:rFonts w:ascii="SKODA Next" w:eastAsia="SKODA Next" w:hAnsi="SKODA Next" w:cs="SKODA Next"/>
          <w:bCs/>
          <w:color w:val="000000"/>
        </w:rPr>
        <w:t>Voiturette</w:t>
      </w:r>
      <w:proofErr w:type="spellEnd"/>
      <w:r w:rsidRPr="00FE6B7E">
        <w:rPr>
          <w:rFonts w:ascii="SKODA Next" w:eastAsia="SKODA Next" w:hAnsi="SKODA Next" w:cs="SKODA Next"/>
          <w:bCs/>
          <w:color w:val="000000"/>
        </w:rPr>
        <w:t xml:space="preserve"> A, prvého vozidla nesúceho meno Laurin &amp; Klement. Farebná schéma pokračuje aj v kabíne sa sedadlami, palubnou doskou, a dokonca aj dverovými panelmi a volantom, ktoré boli znovu čalúnené udržateľnými materiálmi inšpirovanými minulosťou. </w:t>
      </w:r>
    </w:p>
    <w:p w14:paraId="71BD3007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01E86B4B" w14:textId="77777777" w:rsidR="00FE6B7E" w:rsidRP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6B7E">
        <w:rPr>
          <w:rFonts w:ascii="SKODA Next" w:eastAsia="SKODA Next" w:hAnsi="SKODA Next" w:cs="SKODA Next"/>
          <w:b/>
          <w:color w:val="000000"/>
        </w:rPr>
        <w:t>Všetkých desať Študentských vozidiel Škoda na jednom mieste</w:t>
      </w:r>
    </w:p>
    <w:p w14:paraId="309627CD" w14:textId="0268CDED" w:rsidR="00AC28C7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FE6B7E">
        <w:rPr>
          <w:rFonts w:ascii="SKODA Next" w:eastAsia="SKODA Next" w:hAnsi="SKODA Next" w:cs="SKODA Next"/>
          <w:bCs/>
          <w:color w:val="000000"/>
        </w:rPr>
        <w:t xml:space="preserve">Škoda L&amp;K 130 je desiatym špeciálom, ktorý postavili žiaci Stredného odborného učilišťa strojárskeho Škoda Auto v Mladej </w:t>
      </w:r>
      <w:proofErr w:type="spellStart"/>
      <w:r w:rsidRPr="00FE6B7E">
        <w:rPr>
          <w:rFonts w:ascii="SKODA Next" w:eastAsia="SKODA Next" w:hAnsi="SKODA Next" w:cs="SKODA Next"/>
          <w:bCs/>
          <w:color w:val="000000"/>
        </w:rPr>
        <w:t>Boleslavi</w:t>
      </w:r>
      <w:proofErr w:type="spellEnd"/>
      <w:r w:rsidRPr="00FE6B7E">
        <w:rPr>
          <w:rFonts w:ascii="SKODA Next" w:eastAsia="SKODA Next" w:hAnsi="SKODA Next" w:cs="SKODA Next"/>
          <w:bCs/>
          <w:color w:val="000000"/>
        </w:rPr>
        <w:t xml:space="preserve">. Toto výročie žiaci oslávia aj počas oficiálneho predstavenie vozidla. Aby bol predstavený vývoj projektu </w:t>
      </w:r>
      <w:r>
        <w:rPr>
          <w:rFonts w:ascii="SKODA Next" w:eastAsia="SKODA Next" w:hAnsi="SKODA Next" w:cs="SKODA Next"/>
          <w:bCs/>
          <w:color w:val="000000"/>
        </w:rPr>
        <w:t xml:space="preserve">študentských 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áut, všetkých deväť predchádzajúcich vozidiel, od </w:t>
      </w:r>
      <w:proofErr w:type="spellStart"/>
      <w:r w:rsidRPr="00FE6B7E">
        <w:rPr>
          <w:rFonts w:ascii="SKODA Next" w:eastAsia="SKODA Next" w:hAnsi="SKODA Next" w:cs="SKODA Next"/>
          <w:bCs/>
          <w:color w:val="000000"/>
        </w:rPr>
        <w:t>Citijetu</w:t>
      </w:r>
      <w:proofErr w:type="spellEnd"/>
      <w:r w:rsidRPr="00FE6B7E">
        <w:rPr>
          <w:rFonts w:ascii="SKODA Next" w:eastAsia="SKODA Next" w:hAnsi="SKODA Next" w:cs="SKODA Next"/>
          <w:bCs/>
          <w:color w:val="000000"/>
        </w:rPr>
        <w:t xml:space="preserve"> 2014 po </w:t>
      </w:r>
      <w:proofErr w:type="spellStart"/>
      <w:r w:rsidRPr="00FE6B7E">
        <w:rPr>
          <w:rFonts w:ascii="SKODA Next" w:eastAsia="SKODA Next" w:hAnsi="SKODA Next" w:cs="SKODA Next"/>
          <w:bCs/>
          <w:color w:val="000000"/>
        </w:rPr>
        <w:t>Roadiaq</w:t>
      </w:r>
      <w:proofErr w:type="spellEnd"/>
      <w:r w:rsidRPr="00FE6B7E">
        <w:rPr>
          <w:rFonts w:ascii="SKODA Next" w:eastAsia="SKODA Next" w:hAnsi="SKODA Next" w:cs="SKODA Next"/>
          <w:bCs/>
          <w:color w:val="000000"/>
        </w:rPr>
        <w:t xml:space="preserve"> 2023, bude vystaven</w:t>
      </w:r>
      <w:r>
        <w:rPr>
          <w:rFonts w:ascii="SKODA Next" w:eastAsia="SKODA Next" w:hAnsi="SKODA Next" w:cs="SKODA Next"/>
          <w:bCs/>
          <w:color w:val="000000"/>
        </w:rPr>
        <w:t>ých</w:t>
      </w:r>
      <w:r w:rsidRPr="00FE6B7E">
        <w:rPr>
          <w:rFonts w:ascii="SKODA Next" w:eastAsia="SKODA Next" w:hAnsi="SKODA Next" w:cs="SKODA Next"/>
          <w:bCs/>
          <w:color w:val="000000"/>
        </w:rPr>
        <w:t xml:space="preserve"> vedľa nového L&amp;K 130.</w:t>
      </w:r>
      <w:r w:rsidR="00F227BC">
        <w:rPr>
          <w:rFonts w:ascii="SKODA Next" w:eastAsia="SKODA Next" w:hAnsi="SKODA Next" w:cs="SKODA Next"/>
          <w:bCs/>
          <w:color w:val="000000"/>
        </w:rPr>
        <w:t xml:space="preserve"> </w:t>
      </w:r>
    </w:p>
    <w:p w14:paraId="4EC8BD95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DD87F22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E8EDE22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0A94EBD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78BFD596" w14:textId="77777777" w:rsidR="00FE6B7E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3A75D31" w14:textId="77777777" w:rsidR="00FE6B7E" w:rsidRPr="00527011" w:rsidRDefault="00FE6B7E" w:rsidP="00FE6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6EF9A29" w14:textId="6F4F91A9" w:rsidR="00303952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P</w:t>
      </w:r>
      <w:r w:rsidR="00820606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Zuzana Kubíková</w:t>
      </w:r>
      <w:r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Calibri" w:eastAsia="Calibri" w:hAnsi="Calibri" w:cs="Calibri"/>
                  <w:color w:val="4BA82E"/>
                  <w:u w:val="single"/>
                </w:rPr>
                <w:t>/</w:t>
              </w:r>
              <w:proofErr w:type="spellStart"/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  <w:proofErr w:type="spellEnd"/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/</w:t>
            </w:r>
            <w:hyperlink r:id="rId13"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9D8FBCE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587F1EB3" w14:textId="60420C46" w:rsidR="0030395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  <w:r>
        <w:rPr>
          <w:rFonts w:ascii="SKODA Next" w:eastAsia="SKODA Next" w:hAnsi="SKODA Next" w:cs="SKODA Next"/>
          <w:b/>
        </w:rPr>
        <w:t>F</w:t>
      </w:r>
      <w:r w:rsidR="00820606">
        <w:rPr>
          <w:rFonts w:ascii="SKODA Next" w:eastAsia="SKODA Next" w:hAnsi="SKODA Next" w:cs="SKODA Next"/>
          <w:b/>
        </w:rPr>
        <w:t>otografi</w:t>
      </w:r>
      <w:r>
        <w:rPr>
          <w:rFonts w:ascii="SKODA Next" w:eastAsia="SKODA Next" w:hAnsi="SKODA Next" w:cs="SKODA Next"/>
          <w:b/>
        </w:rPr>
        <w:t>e</w:t>
      </w:r>
      <w:r w:rsidR="00820606">
        <w:rPr>
          <w:rFonts w:ascii="SKODA Next" w:eastAsia="SKODA Next" w:hAnsi="SKODA Next" w:cs="SKODA Next"/>
          <w:b/>
        </w:rPr>
        <w:t xml:space="preserve"> k téme:</w:t>
      </w:r>
    </w:p>
    <w:p w14:paraId="1FC9AEE4" w14:textId="77777777" w:rsidR="00303952" w:rsidRDefault="00303952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303952" w14:paraId="678D4A30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FF5" w14:textId="096B42B2" w:rsidR="00303952" w:rsidRDefault="0093751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690" w:dyaOrig="2460" w14:anchorId="4A28F2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5.35pt;height:129.6pt" o:ole="">
                  <v:imagedata r:id="rId14" o:title=""/>
                </v:shape>
                <o:OLEObject Type="Embed" ProgID="PBrush" ShapeID="_x0000_i1028" DrawAspect="Content" ObjectID="_1811146682" r:id="rId15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F9D9" w14:textId="0BD6FB16" w:rsidR="0093751C" w:rsidRPr="0093751C" w:rsidRDefault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93751C">
              <w:rPr>
                <w:rFonts w:ascii="SKODA Next" w:eastAsia="SKODA Next" w:hAnsi="SKODA Next" w:cs="SKODA Next"/>
                <w:b/>
                <w:bCs/>
              </w:rPr>
              <w:t xml:space="preserve">Desiate študentské auto Škoda sa nazýva L&amp;K 130 </w:t>
            </w:r>
          </w:p>
          <w:p w14:paraId="35D3E587" w14:textId="77777777" w:rsidR="0093751C" w:rsidRDefault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2A3FB41F" w14:textId="3741744D" w:rsidR="0093751C" w:rsidRDefault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  <w:r>
              <w:rPr>
                <w:rFonts w:ascii="SKODA Next" w:eastAsia="SKODA Next" w:hAnsi="SKODA Next" w:cs="SKODA Next"/>
              </w:rPr>
              <w:t xml:space="preserve">Študenti </w:t>
            </w:r>
            <w:r w:rsidRPr="0093751C">
              <w:rPr>
                <w:rFonts w:ascii="SKODA Next" w:eastAsia="SKODA Next" w:hAnsi="SKODA Next" w:cs="SKODA Next"/>
              </w:rPr>
              <w:t>predložili desiatky návrhov farebných schém vozidla. Víťazný návrh kombinuje bielu, zlatú, sýto červenú a čiernu farbu, ktoré dávajú vozidlu majestátny vzhľad.</w:t>
            </w:r>
          </w:p>
          <w:p w14:paraId="04FB1E7D" w14:textId="77777777" w:rsidR="0093751C" w:rsidRDefault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5C6313E1" w14:textId="77777777" w:rsidR="004E6877" w:rsidRDefault="004E6877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4FB25CDB" w14:textId="2D5C38C8" w:rsidR="00303952" w:rsidRDefault="0082060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6" w:history="1">
              <w:r w:rsidRPr="001D3D49">
                <w:rPr>
                  <w:rStyle w:val="Hypertextovprepojenie"/>
                  <w:rFonts w:ascii="SKODA Next" w:eastAsia="SKODA Next" w:hAnsi="SKODA Next" w:cs="SKODA Next"/>
                  <w:color w:val="000000" w:themeColor="text1"/>
                  <w:sz w:val="20"/>
                </w:rPr>
                <w:t>Download</w:t>
              </w:r>
            </w:hyperlink>
            <w:r>
              <w:rPr>
                <w:rFonts w:ascii="SKODA Next" w:eastAsia="SKODA Next" w:hAnsi="SKODA Next" w:cs="SKODA Next"/>
              </w:rPr>
              <w:t xml:space="preserve">                          </w:t>
            </w:r>
            <w:r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08A12A6F" w14:textId="77777777" w:rsidR="00303952" w:rsidRDefault="00303952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29E594E1" w14:textId="77777777" w:rsidR="00303952" w:rsidRDefault="003039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3F419" w14:textId="77777777" w:rsidR="00303952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47737E" w14:paraId="555DA507" w14:textId="77777777" w:rsidTr="00170868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3149" w14:textId="24CFFA66" w:rsidR="0047737E" w:rsidRDefault="0093751C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645" w:dyaOrig="2385" w14:anchorId="3DABFADA">
                <v:shape id="_x0000_i1031" type="#_x0000_t75" style="width:196.6pt;height:128.35pt" o:ole="">
                  <v:imagedata r:id="rId17" o:title=""/>
                </v:shape>
                <o:OLEObject Type="Embed" ProgID="PBrush" ShapeID="_x0000_i1031" DrawAspect="Content" ObjectID="_1811146683" r:id="rId18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1DC6" w14:textId="4F567AE4" w:rsidR="001D3D49" w:rsidRDefault="0093751C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r w:rsidRPr="0093751C">
              <w:rPr>
                <w:rFonts w:ascii="SKODA Next" w:eastAsia="SKODA Next" w:hAnsi="SKODA Next" w:cs="SKODA Next"/>
                <w:b/>
              </w:rPr>
              <w:t>Desiate študentské auto Škoda sa nazýva L&amp;K 130</w:t>
            </w:r>
          </w:p>
          <w:p w14:paraId="5EF90B71" w14:textId="77777777" w:rsidR="004E6877" w:rsidRDefault="004E6877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53C4BC98" w14:textId="265A6790" w:rsidR="0093751C" w:rsidRDefault="0093751C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93751C">
              <w:rPr>
                <w:rFonts w:ascii="SKODA Next" w:eastAsia="SKODA Next" w:hAnsi="SKODA Next" w:cs="SKODA Next"/>
                <w:bCs/>
              </w:rPr>
              <w:t xml:space="preserve">Inšpirácia pre farebnú schému vozidla pochádza z loga L&amp;K z roku 1905, ktoré niesli prvé vozidlá </w:t>
            </w:r>
            <w:proofErr w:type="spellStart"/>
            <w:r w:rsidRPr="0093751C">
              <w:rPr>
                <w:rFonts w:ascii="SKODA Next" w:eastAsia="SKODA Next" w:hAnsi="SKODA Next" w:cs="SKODA Next"/>
                <w:bCs/>
              </w:rPr>
              <w:t>mladoboleslavskej</w:t>
            </w:r>
            <w:proofErr w:type="spellEnd"/>
            <w:r w:rsidRPr="0093751C">
              <w:rPr>
                <w:rFonts w:ascii="SKODA Next" w:eastAsia="SKODA Next" w:hAnsi="SKODA Next" w:cs="SKODA Next"/>
                <w:bCs/>
              </w:rPr>
              <w:t xml:space="preserve"> automobilky. Toto logo je použité aj na novom </w:t>
            </w:r>
            <w:r>
              <w:rPr>
                <w:rFonts w:ascii="SKODA Next" w:eastAsia="SKODA Next" w:hAnsi="SKODA Next" w:cs="SKODA Next"/>
                <w:bCs/>
              </w:rPr>
              <w:t>študentskom</w:t>
            </w:r>
            <w:r w:rsidRPr="0093751C">
              <w:rPr>
                <w:rFonts w:ascii="SKODA Next" w:eastAsia="SKODA Next" w:hAnsi="SKODA Next" w:cs="SKODA Next"/>
                <w:bCs/>
              </w:rPr>
              <w:t xml:space="preserve"> vozidle na volante, kapote a stredoch kolies.</w:t>
            </w:r>
          </w:p>
          <w:p w14:paraId="7927E885" w14:textId="77777777" w:rsidR="0093751C" w:rsidRDefault="0093751C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5259F61" w14:textId="77777777" w:rsidR="0093751C" w:rsidRPr="0093751C" w:rsidRDefault="0093751C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2615BE0" w14:textId="5660530D" w:rsidR="0047737E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9">
              <w:r>
                <w:rPr>
                  <w:rFonts w:ascii="SKODA Next" w:eastAsia="SKODA Next" w:hAnsi="SKODA Next" w:cs="SKODA Next"/>
                  <w:u w:val="single"/>
                </w:rPr>
                <w:t>Download</w:t>
              </w:r>
            </w:hyperlink>
            <w:r>
              <w:rPr>
                <w:rFonts w:ascii="SKODA Next" w:eastAsia="SKODA Next" w:hAnsi="SKODA Next" w:cs="SKODA Next"/>
              </w:rPr>
              <w:t xml:space="preserve">                          </w:t>
            </w:r>
            <w:r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6C0E5CC4" w14:textId="77777777" w:rsidR="0047737E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09B47A" w14:textId="77777777" w:rsidR="0047737E" w:rsidRDefault="0047737E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5487" w14:textId="77777777" w:rsidR="0047737E" w:rsidRDefault="0047737E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7F34A811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53B303F9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BB3B966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1CCA6F0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>
        <w:rPr>
          <w:rFonts w:ascii="SKODA Next" w:eastAsia="SKODA Next" w:hAnsi="SKODA Next" w:cs="SKODA Next"/>
          <w:b/>
          <w:sz w:val="16"/>
          <w:szCs w:val="16"/>
        </w:rPr>
        <w:lastRenderedPageBreak/>
        <w:t>Škoda Auto</w:t>
      </w:r>
    </w:p>
    <w:p w14:paraId="47ED253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v novom desaťročí úspešne riadi stratégiou „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Next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Level Škoda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Strategy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“;</w:t>
      </w:r>
    </w:p>
    <w:p w14:paraId="6FBA8C5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usiluje o to, aby sa do konca dekády pomocou atraktívnych ponúk vo vstupných segmentoch a vďaka ďalším modelom s elektrickým pohonom zaradila medzi päť najpredávanejších značiek v Európe; </w:t>
      </w:r>
    </w:p>
    <w:p w14:paraId="62A7F1F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 xml:space="preserve">› v súčasnosti zákazníkom ponúka 12 modelových radov osobných automobilov: Fabia,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Scala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Octavia,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Superb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Kamiq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Kodiaq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Elroq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Enyaq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Slavia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Kylaq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Kushaq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;</w:t>
      </w:r>
    </w:p>
    <w:p w14:paraId="3569F5D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0D49981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</w:p>
    <w:p w14:paraId="430FB818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A4B6C39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08855D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37CE57A0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C532BBB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80322B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A69B97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129EE82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E44EBD8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0344C89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65FBE31" w14:textId="77777777" w:rsidR="00820606" w:rsidRPr="00820606" w:rsidRDefault="00820606" w:rsidP="00820606">
      <w:pPr>
        <w:jc w:val="center"/>
        <w:rPr>
          <w:rFonts w:ascii="SKODA Next" w:eastAsia="SKODA Next" w:hAnsi="SKODA Next" w:cs="SKODA Next"/>
        </w:rPr>
      </w:pPr>
    </w:p>
    <w:sectPr w:rsidR="00820606" w:rsidRPr="00820606">
      <w:headerReference w:type="default" r:id="rId20"/>
      <w:footerReference w:type="default" r:id="rId21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BF4" w14:textId="77777777" w:rsidR="000C3CBA" w:rsidRDefault="000C3CBA">
      <w:pPr>
        <w:spacing w:after="0" w:line="240" w:lineRule="auto"/>
      </w:pPr>
      <w:r>
        <w:separator/>
      </w:r>
    </w:p>
  </w:endnote>
  <w:endnote w:type="continuationSeparator" w:id="0">
    <w:p w14:paraId="732784C7" w14:textId="77777777" w:rsidR="000C3CBA" w:rsidRDefault="000C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latest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news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follow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us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our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WhatsApp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channel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What's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up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details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the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latest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news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follow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us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on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our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WhatsApp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channel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What's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up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0A3E" w14:textId="77777777" w:rsidR="000C3CBA" w:rsidRDefault="000C3CBA">
      <w:pPr>
        <w:spacing w:after="0" w:line="240" w:lineRule="auto"/>
      </w:pPr>
      <w:r>
        <w:separator/>
      </w:r>
    </w:p>
  </w:footnote>
  <w:footnote w:type="continuationSeparator" w:id="0">
    <w:p w14:paraId="3A3E7FCF" w14:textId="77777777" w:rsidR="000C3CBA" w:rsidRDefault="000C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77777777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4010C"/>
    <w:rsid w:val="000429CF"/>
    <w:rsid w:val="000911E9"/>
    <w:rsid w:val="000C3CBA"/>
    <w:rsid w:val="000F5015"/>
    <w:rsid w:val="00102A42"/>
    <w:rsid w:val="00176CE8"/>
    <w:rsid w:val="00184653"/>
    <w:rsid w:val="001A4EAB"/>
    <w:rsid w:val="001D3D49"/>
    <w:rsid w:val="001E4B45"/>
    <w:rsid w:val="002320E0"/>
    <w:rsid w:val="00260F8E"/>
    <w:rsid w:val="00263951"/>
    <w:rsid w:val="00275964"/>
    <w:rsid w:val="00303952"/>
    <w:rsid w:val="0032527C"/>
    <w:rsid w:val="00350E5D"/>
    <w:rsid w:val="00353151"/>
    <w:rsid w:val="00390252"/>
    <w:rsid w:val="003B1B96"/>
    <w:rsid w:val="003B6263"/>
    <w:rsid w:val="003D6607"/>
    <w:rsid w:val="003E1CC7"/>
    <w:rsid w:val="003E1EC1"/>
    <w:rsid w:val="00421978"/>
    <w:rsid w:val="00462010"/>
    <w:rsid w:val="0047737E"/>
    <w:rsid w:val="004E6877"/>
    <w:rsid w:val="004F6624"/>
    <w:rsid w:val="005077E8"/>
    <w:rsid w:val="00527011"/>
    <w:rsid w:val="005340AA"/>
    <w:rsid w:val="005D1C2A"/>
    <w:rsid w:val="00611DCC"/>
    <w:rsid w:val="00627ED1"/>
    <w:rsid w:val="00696B49"/>
    <w:rsid w:val="006F483C"/>
    <w:rsid w:val="00704BC2"/>
    <w:rsid w:val="00721C33"/>
    <w:rsid w:val="007D58E2"/>
    <w:rsid w:val="00820606"/>
    <w:rsid w:val="008377E0"/>
    <w:rsid w:val="008908BE"/>
    <w:rsid w:val="008B3440"/>
    <w:rsid w:val="0093751C"/>
    <w:rsid w:val="0094478A"/>
    <w:rsid w:val="00956E31"/>
    <w:rsid w:val="009C3F98"/>
    <w:rsid w:val="009D7243"/>
    <w:rsid w:val="009F3589"/>
    <w:rsid w:val="00A050E7"/>
    <w:rsid w:val="00A2143B"/>
    <w:rsid w:val="00A74F6B"/>
    <w:rsid w:val="00AC28C7"/>
    <w:rsid w:val="00B2357D"/>
    <w:rsid w:val="00B83F9E"/>
    <w:rsid w:val="00B93496"/>
    <w:rsid w:val="00BD0978"/>
    <w:rsid w:val="00C26779"/>
    <w:rsid w:val="00C32408"/>
    <w:rsid w:val="00C461C5"/>
    <w:rsid w:val="00C93343"/>
    <w:rsid w:val="00CC2C0D"/>
    <w:rsid w:val="00D43002"/>
    <w:rsid w:val="00D95A47"/>
    <w:rsid w:val="00DC655F"/>
    <w:rsid w:val="00DD24DC"/>
    <w:rsid w:val="00DE420B"/>
    <w:rsid w:val="00E26E09"/>
    <w:rsid w:val="00E32B9B"/>
    <w:rsid w:val="00E41EC2"/>
    <w:rsid w:val="00EB7B8A"/>
    <w:rsid w:val="00F227BC"/>
    <w:rsid w:val="00F31A15"/>
    <w:rsid w:val="00F61C69"/>
    <w:rsid w:val="00F80094"/>
    <w:rsid w:val="00F85C5C"/>
    <w:rsid w:val="00FA6575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dn.skoda-storyboard.com/2025/06/AZUBI_2025_DST7610_75c73c86.JPG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cdn.skoda-storyboard.com/2025/06/181112-laurin-klement-bsc-1908-18-jpg_2caabe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2025-06-11T09:32:00Z</dcterms:created>
  <dcterms:modified xsi:type="dcterms:W3CDTF">2025-06-11T09:32:00Z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