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5E401E6E" w:rsidR="002C3795" w:rsidRPr="00877831" w:rsidRDefault="00C742CA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Michael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</w:t>
      </w:r>
      <w:proofErr w:type="spellEnd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v spoločnosti Škoda Auto ujme funkcie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Chief</w:t>
      </w:r>
      <w:proofErr w:type="spellEnd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Procurement</w:t>
      </w:r>
      <w:proofErr w:type="spellEnd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Officer</w:t>
      </w:r>
      <w:proofErr w:type="spellEnd"/>
    </w:p>
    <w:p w14:paraId="732A0FB9" w14:textId="77777777" w:rsidR="00C742CA" w:rsidRPr="00877831" w:rsidRDefault="00C742CA" w:rsidP="00C742CA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07F8C33" w14:textId="702C6BA2" w:rsidR="00C742CA" w:rsidRPr="00877831" w:rsidRDefault="00C742CA" w:rsidP="00C742CA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Michael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bude s účinnosťou od 1. februára 2026 vymenovaný za nového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Chief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Procurement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Officer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Škoda a regiónu Východ</w:t>
      </w:r>
    </w:p>
    <w:p w14:paraId="60B06743" w14:textId="77777777" w:rsidR="00C742CA" w:rsidRPr="00877831" w:rsidRDefault="00C742CA" w:rsidP="00C742CA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Popri svojich úlohách v spoločnosti Škoda Auto bude zodpovedný aj za regionálny nákup regiónu Východ skupiny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</w:p>
    <w:p w14:paraId="6A76644E" w14:textId="77777777" w:rsidR="00C742CA" w:rsidRPr="00877831" w:rsidRDefault="00C742CA" w:rsidP="00C742CA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Predchodca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Schnake</w:t>
      </w:r>
      <w:proofErr w:type="spellEnd"/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nastúpil do novej funkcie v značke Volkswagen ako člen predstavenstva pre Nákup a člen rozšíreného predstavenstva koncernu Volkswagen</w:t>
      </w:r>
    </w:p>
    <w:p w14:paraId="71E7E9B1" w14:textId="5AF304E9" w:rsidR="002C3795" w:rsidRPr="00877831" w:rsidRDefault="00C742CA" w:rsidP="00C742CA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Táto zmena odráža strategický rozvoj vedenia v rámci spoločnosti Škoda Auto a koncernu Volkswagen</w:t>
      </w:r>
    </w:p>
    <w:p w14:paraId="738FE28A" w14:textId="77777777" w:rsidR="00C742CA" w:rsidRPr="00877831" w:rsidRDefault="00C742CA">
      <w:pPr>
        <w:pStyle w:val="Normlnywebov"/>
        <w:ind w:left="709" w:firstLine="11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DEE0BA8" w14:textId="14F6AE06" w:rsidR="00CA034D" w:rsidRPr="00877831" w:rsidRDefault="00CA034D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Bratislava, 13. januára 2026 –</w:t>
      </w:r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Škoda Auto dnes oznámila vymenovanie Michaela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Kerschensteinera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funkcie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Chief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Procurement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Officer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Škoda a región Východ s účinnosťou od 1. februára 2026. Michael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nahrádza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Karstena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Schnakeho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ktorý prevzal novú funkciu člena rozšíreného predstavenstva koncernu Volkswagen a člena predstavenstva značky Volkswagen zodpovedného za Nákup. Michael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bude vo svojej funkcii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Chief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Procurement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Officer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zodpovedný aj za oblasť nákupu v regióne Východ v rámci celej skupiny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="00C742CA"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AF6C5EF" w14:textId="77777777" w:rsidR="00C742CA" w:rsidRPr="00877831" w:rsidRDefault="00C742CA" w:rsidP="00C742CA">
      <w:pPr>
        <w:pStyle w:val="Normlnywebov"/>
        <w:ind w:left="709"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5586371" w14:textId="567ED679" w:rsidR="00C742CA" w:rsidRPr="00877831" w:rsidRDefault="00C742CA" w:rsidP="00C742CA">
      <w:pPr>
        <w:pStyle w:val="Normlnywebov"/>
        <w:ind w:left="709"/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Klaus </w:t>
      </w:r>
      <w:proofErr w:type="spellStart"/>
      <w:r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Zellmer</w:t>
      </w:r>
      <w:proofErr w:type="spellEnd"/>
      <w:r w:rsidRPr="00877831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predseda predstavenstva Škoda Auto</w:t>
      </w: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hovorí</w:t>
      </w:r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: „Vymenovaním Michaela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Kerschensteinera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získavame manažéra s medzinárodnými skúsenosťami a preukázateľnými úspechmi v oblasti budovania udržateľných partnerstiev s dodávateľmi aj v zavádzaní inovatívnych a progresívnych stratégií. Vo svojej pozícii bude mať zásadný význam pre ďalšie posilnenie dôležitej práce v oblasti nákupu v spoločnosti Škoda Auto, nárast synergií v rámci skupiny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zvýšenie celkovej efektívnosti.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Schnake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posledných rokoch úspešne transformoval činnosť oblasti Nákupu v spoločnosti Škoda Auto, čím rozhodujúcim spôsobom prispel k odolnosti a výkonnosti spoločnosti. V mene celého predstavenstva by som sa chcel </w:t>
      </w:r>
      <w:proofErr w:type="spellStart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Karstenovi</w:t>
      </w:r>
      <w:proofErr w:type="spellEnd"/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poďakovať za jeho vynikajúce výsledky a zároveň v tejto dôležitej funkcii privítať nášho nového kolegu Michaela.“</w:t>
      </w:r>
    </w:p>
    <w:p w14:paraId="6AEBCE93" w14:textId="2CC4F359" w:rsidR="00C742CA" w:rsidRPr="00877831" w:rsidRDefault="00C742CA" w:rsidP="00C742CA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Michael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Kerschensteiner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zastával od roku 2004 rôzne vedúce pozície v koncerne Volkswagen a v spoločnosti Audi AG, a </w:t>
      </w:r>
      <w:r w:rsidR="00877831"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to predovšetkým</w:t>
      </w: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oblasti nákupu. Svoju kariéru začal v Audi v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Ingolstadte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kde postupne zastával niekoľko manažérskych pozícií v oblasti nákupu dielov pre elektroniku a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infotainment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V rokoch 2019 až 2020 pôsobil ako výkonný riaditeľ pre dodávky v spoločnosti FAW-Volkswagen v Číne. Po návrate do Nemecka sa od januára 2021 do septembra 2023 stal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seniorným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viceprezidentom pre nákup nových produktov v spoločnosti Audi AG a dohliadal na stratégiu nákupu produktov a industrializáciu nových modelov s plne elektrickým pohonom aj spaľovacím motorom. Od októbra 2023 pôsobil v pozícii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seniorného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viceprezidenta koncernového nákupu pre novo uvádzané produkty. V tejto funkcii viedol projektové riadenie koncernového nákupu a tvoril produktovú stratégiu nákupu vrátane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sourcingovej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stratégie naprieč všetkými značkami koncernu Volkswagen. Zároveň bol zodpovedný za industrializáciu projektov nových vozidiel v spoločnosti Volkswagen Osobné vozidlá.</w:t>
      </w:r>
    </w:p>
    <w:p w14:paraId="7360C626" w14:textId="77777777" w:rsidR="00C742CA" w:rsidRPr="00877831" w:rsidRDefault="00C742CA" w:rsidP="00C742CA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Schnake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začal svoju kariéru v koncerne Volkswagen vo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Wolfsburgu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v roku 1996 v oddelení projektového manažmentu. V rokoch 2004 až 2006 viedol oddelenie nákupu koncernu Volkswagen v talianskej Verone. V rokoch 2006 až 2018 pôsobil vo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Wolfsburgu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kde získal rozsiahle skúsenosti v </w:t>
      </w: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oblasti globálnej koordinácie sériovej výroby, riadenia kapacít, nákladov a procesov. Neskôr sa</w:t>
      </w:r>
      <w:r w:rsidRPr="00877831">
        <w:rPr>
          <w:rFonts w:ascii="SKODA Next" w:eastAsia="SKODA Next" w:hAnsi="SKODA Next" w:cs="SKODA Next"/>
          <w:bCs/>
          <w:i/>
          <w:i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presťahoval do Číny, kde ako výkonný viceprezident spoločnosti Volkswagen Group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China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zodpovedal za strategický nákup a dohľad nad nákupnými aktivitami všetkých značiek koncernu v krajine. Členom predstavenstva pre oblasť Nákupu v spoločnosti Škoda Auto bol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Karsten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Schnake</w:t>
      </w:r>
      <w:proofErr w:type="spellEnd"/>
      <w:r w:rsidRPr="00877831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od 1. júla 2020.</w:t>
      </w:r>
    </w:p>
    <w:p w14:paraId="573A99FA" w14:textId="77777777" w:rsidR="009D3B91" w:rsidRPr="00877831" w:rsidRDefault="009D3B91" w:rsidP="009D3B91">
      <w:pPr>
        <w:pStyle w:val="Normlnywebov"/>
        <w:ind w:left="709"/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1BF755D" w:rsidR="002C3795" w:rsidRPr="00877831" w:rsidRDefault="00476D85">
      <w:pPr>
        <w:ind w:left="708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  <w:b/>
          <w:bCs/>
        </w:rPr>
        <w:t>Pre ďalšie informácie, prosím, kontaktujte:</w:t>
      </w:r>
    </w:p>
    <w:p w14:paraId="757DA219" w14:textId="77777777" w:rsidR="002C3795" w:rsidRPr="00877831" w:rsidRDefault="00476D85">
      <w:pPr>
        <w:spacing w:after="0" w:line="240" w:lineRule="auto"/>
        <w:ind w:left="708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  <w:b/>
          <w:bCs/>
        </w:rPr>
        <w:t>Zuzana Kubíková</w:t>
      </w:r>
      <w:r w:rsidRPr="00877831">
        <w:rPr>
          <w:rFonts w:ascii="Arial" w:hAnsi="Arial"/>
        </w:rPr>
        <w:t>, PR manager Škoda Auto Slovensko s.r.o.</w:t>
      </w:r>
    </w:p>
    <w:p w14:paraId="6FC09277" w14:textId="77777777" w:rsidR="002C3795" w:rsidRPr="00877831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 w:rsidRPr="00877831">
        <w:rPr>
          <w:rFonts w:ascii="Arial" w:hAnsi="Arial"/>
        </w:rPr>
        <w:t>M: +421 904 701 339</w:t>
      </w:r>
    </w:p>
    <w:p w14:paraId="49BFC2F6" w14:textId="77777777" w:rsidR="002C3795" w:rsidRPr="00877831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  <w:hyperlink r:id="rId7" w:history="1">
        <w:r w:rsidRPr="00877831">
          <w:rPr>
            <w:rStyle w:val="Hyperlink1"/>
          </w:rPr>
          <w:t>zuzana.kubikova2@skoda-auto.sk</w:t>
        </w:r>
      </w:hyperlink>
      <w:r w:rsidRPr="00877831">
        <w:rPr>
          <w:rStyle w:val="iadne"/>
          <w:rFonts w:ascii="Arial" w:hAnsi="Arial"/>
          <w:color w:val="4BA82E"/>
          <w:u w:color="4BA82E"/>
        </w:rPr>
        <w:t xml:space="preserve"> </w:t>
      </w:r>
    </w:p>
    <w:p w14:paraId="5CA72837" w14:textId="77777777" w:rsidR="002C3795" w:rsidRPr="00877831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u w:color="4BA82E"/>
        </w:rPr>
      </w:pPr>
    </w:p>
    <w:p w14:paraId="13BE9F73" w14:textId="77777777" w:rsidR="002C3795" w:rsidRPr="00877831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877831">
        <w:rPr>
          <w:rStyle w:val="iadne"/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877831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hyperlink r:id="rId10" w:history="1">
              <w:r w:rsidRPr="00877831">
                <w:rPr>
                  <w:rStyle w:val="Hyperlink2"/>
                </w:rPr>
                <w:t>/</w:t>
              </w:r>
              <w:proofErr w:type="spellStart"/>
              <w:r w:rsidRPr="00877831">
                <w:rPr>
                  <w:rStyle w:val="Hyperlink2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eastAsia="Arial" w:hAnsi="Arial" w:cs="Arial"/>
                <w:noProof/>
                <w:sz w:val="24"/>
                <w:szCs w:val="24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877831" w:rsidRDefault="00476D85">
            <w:pPr>
              <w:spacing w:after="0" w:line="240" w:lineRule="auto"/>
              <w:ind w:left="0"/>
              <w:jc w:val="both"/>
            </w:pPr>
            <w:r w:rsidRPr="00877831">
              <w:rPr>
                <w:rStyle w:val="iadne"/>
                <w:rFonts w:ascii="Arial" w:hAnsi="Arial"/>
              </w:rPr>
              <w:t>/</w:t>
            </w:r>
            <w:proofErr w:type="spellStart"/>
            <w:r>
              <w:fldChar w:fldCharType="begin"/>
            </w:r>
            <w:r>
              <w:instrText>HYPERLINK "http://www.instagram.com/SkodaAutoSK"</w:instrText>
            </w:r>
            <w:r>
              <w:fldChar w:fldCharType="separate"/>
            </w:r>
            <w:r w:rsidRPr="00877831">
              <w:rPr>
                <w:rStyle w:val="Hyperlink2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36B62F72" w14:textId="77777777" w:rsidR="009D3B91" w:rsidRPr="00877831" w:rsidRDefault="00C2210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610129B3" w14:textId="77777777" w:rsidR="00C742CA" w:rsidRPr="00877831" w:rsidRDefault="00C742CA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6EBD91C4" w:rsidR="00C22109" w:rsidRPr="00877831" w:rsidRDefault="00C22109" w:rsidP="00C742CA">
      <w:pPr>
        <w:widowControl w:val="0"/>
        <w:spacing w:after="0" w:line="240" w:lineRule="auto"/>
        <w:ind w:left="334" w:firstLine="386"/>
        <w:jc w:val="both"/>
        <w:rPr>
          <w:rFonts w:ascii="SKODA Next" w:eastAsia="SKODA Next" w:hAnsi="SKODA Next" w:cs="SKODA Next"/>
          <w:b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</w:t>
      </w:r>
      <w:r w:rsidR="00C742CA" w:rsidRPr="00877831">
        <w:rPr>
          <w:rFonts w:ascii="SKODA Next" w:eastAsia="SKODA Next" w:hAnsi="SKODA Next" w:cs="SKODA Next"/>
          <w:b/>
        </w:rPr>
        <w:t>F</w:t>
      </w:r>
      <w:r w:rsidRPr="00877831">
        <w:rPr>
          <w:rFonts w:ascii="SKODA Next" w:eastAsia="SKODA Next" w:hAnsi="SKODA Next" w:cs="SKODA Next"/>
          <w:b/>
        </w:rPr>
        <w:t>otografi</w:t>
      </w:r>
      <w:r w:rsidR="00C742CA" w:rsidRPr="00877831">
        <w:rPr>
          <w:rFonts w:ascii="SKODA Next" w:eastAsia="SKODA Next" w:hAnsi="SKODA Next" w:cs="SKODA Next"/>
          <w:b/>
        </w:rPr>
        <w:t>e</w:t>
      </w:r>
      <w:r w:rsidRPr="00877831">
        <w:rPr>
          <w:rFonts w:ascii="SKODA Next" w:eastAsia="SKODA Next" w:hAnsi="SKODA Next" w:cs="SKODA Next"/>
          <w:b/>
        </w:rPr>
        <w:t xml:space="preserve"> k téme: </w:t>
      </w:r>
    </w:p>
    <w:p w14:paraId="5DEE30D7" w14:textId="77777777" w:rsidR="00B3603D" w:rsidRPr="00877831" w:rsidRDefault="00B3603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877831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61A5B" w14:textId="7433AB8E" w:rsidR="0063637D" w:rsidRPr="00877831" w:rsidRDefault="00C742CA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31">
              <w:object w:dxaOrig="3615" w:dyaOrig="3855" w14:anchorId="11D003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95pt;height:192.95pt" o:ole="">
                  <v:imagedata r:id="rId12" o:title=""/>
                </v:shape>
                <o:OLEObject Type="Embed" ProgID="PBrush" ShapeID="_x0000_i1025" DrawAspect="Content" ObjectID="_1829825450" r:id="rId13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FDE1A35" w14:textId="5B622E5A" w:rsidR="0063637D" w:rsidRPr="00877831" w:rsidRDefault="00C742CA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877831">
              <w:rPr>
                <w:rFonts w:ascii="SKODA Next" w:eastAsia="SKODA Next" w:hAnsi="SKODA Next" w:cs="SKODA Next"/>
                <w:b/>
              </w:rPr>
              <w:t xml:space="preserve">Michael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Kerschensteiner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sa ujme funkcie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Chief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Procurement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Officer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v spoločnosti Škoda Auto</w:t>
            </w:r>
          </w:p>
          <w:p w14:paraId="26A0348E" w14:textId="77777777" w:rsidR="0063637D" w:rsidRPr="00877831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BD659D8" w14:textId="77777777" w:rsidR="00C742CA" w:rsidRPr="00877831" w:rsidRDefault="00C742CA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  <w:r w:rsidRPr="00877831">
              <w:rPr>
                <w:rFonts w:ascii="SKODA Next" w:eastAsia="SKODA Next" w:hAnsi="SKODA Next" w:cs="SKODA Next"/>
              </w:rPr>
              <w:t xml:space="preserve">Škoda Auto dnes oznámila vymenovanie Michaela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Kerschensteinera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do funkcie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Chief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Procurement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Officer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Škoda a región Východ s účinnosťou od 1. februára 2026. Vo svojej novej funkcii bude zodpovedný aj za oblasť nákupu v regióne Východ v rámci skupiny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Brand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Group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Core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. Michael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Kerschensteiner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zastával od roku 2004 rôzne vedúce pozície v koncerne Volkswagen a v spoločnosti Audi AG. Od októbra 2023 pôsobil v pozícii </w:t>
            </w:r>
            <w:proofErr w:type="spellStart"/>
            <w:r w:rsidRPr="00877831">
              <w:rPr>
                <w:rFonts w:ascii="SKODA Next" w:eastAsia="SKODA Next" w:hAnsi="SKODA Next" w:cs="SKODA Next"/>
              </w:rPr>
              <w:t>seniorného</w:t>
            </w:r>
            <w:proofErr w:type="spellEnd"/>
            <w:r w:rsidRPr="00877831">
              <w:rPr>
                <w:rFonts w:ascii="SKODA Next" w:eastAsia="SKODA Next" w:hAnsi="SKODA Next" w:cs="SKODA Next"/>
              </w:rPr>
              <w:t xml:space="preserve"> viceprezidenta koncernového nákupu pre novo uvádzané produkty.</w:t>
            </w:r>
          </w:p>
          <w:p w14:paraId="08883FF5" w14:textId="77777777" w:rsidR="00C742CA" w:rsidRPr="00877831" w:rsidRDefault="00C742CA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49D57607" w14:textId="7B775A25" w:rsidR="0063637D" w:rsidRPr="00877831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4" w:history="1">
              <w:r w:rsidRPr="00877831">
                <w:rPr>
                  <w:rStyle w:val="Hypertextovprepojenie"/>
                </w:rPr>
                <w:t>Download</w:t>
              </w:r>
            </w:hyperlink>
            <w:r w:rsidRPr="00877831">
              <w:rPr>
                <w:rFonts w:ascii="SKODA Next" w:eastAsia="SKODA Next" w:hAnsi="SKODA Next" w:cs="SKODA Next"/>
              </w:rPr>
              <w:t xml:space="preserve">                   </w:t>
            </w:r>
            <w:r w:rsidRPr="00877831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877831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F534EAF" w14:textId="77777777" w:rsidR="0063637D" w:rsidRPr="00877831" w:rsidRDefault="0063637D" w:rsidP="00C2210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</w:p>
    <w:p w14:paraId="658A0648" w14:textId="1439F4B5" w:rsidR="00CA034D" w:rsidRPr="00877831" w:rsidRDefault="00C22109" w:rsidP="00CA034D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877831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CA034D" w:rsidRPr="00877831" w14:paraId="1EC204AC" w14:textId="77777777" w:rsidTr="007736C5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DBCF" w14:textId="69ED8833" w:rsidR="00CA034D" w:rsidRPr="00877831" w:rsidRDefault="00C742CA" w:rsidP="007736C5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31">
              <w:object w:dxaOrig="3870" w:dyaOrig="2580" w14:anchorId="5325BDC1">
                <v:shape id="_x0000_i1026" type="#_x0000_t75" style="width:193.5pt;height:129pt" o:ole="">
                  <v:imagedata r:id="rId15" o:title=""/>
                </v:shape>
                <o:OLEObject Type="Embed" ProgID="PBrush" ShapeID="_x0000_i1026" DrawAspect="Content" ObjectID="_1829825451" r:id="rId16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280904" w14:textId="4A82CEA2" w:rsidR="00C742CA" w:rsidRPr="00877831" w:rsidRDefault="00C742CA" w:rsidP="00C742CA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877831">
              <w:rPr>
                <w:rFonts w:ascii="SKODA Next" w:eastAsia="SKODA Next" w:hAnsi="SKODA Next" w:cs="SKODA Next"/>
                <w:b/>
              </w:rPr>
              <w:t xml:space="preserve">Michael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Kerschensteiner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sa ujme funkcie 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Chief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Procurement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  <w:b/>
              </w:rPr>
              <w:t>Officer</w:t>
            </w:r>
            <w:proofErr w:type="spellEnd"/>
            <w:r w:rsidRPr="00877831">
              <w:rPr>
                <w:rFonts w:ascii="SKODA Next" w:eastAsia="SKODA Next" w:hAnsi="SKODA Next" w:cs="SKODA Next"/>
                <w:b/>
              </w:rPr>
              <w:t xml:space="preserve"> v spoločnosti Škoda Auto</w:t>
            </w:r>
          </w:p>
          <w:p w14:paraId="3F55F42A" w14:textId="77777777" w:rsidR="00C742CA" w:rsidRPr="00877831" w:rsidRDefault="00C742CA" w:rsidP="00C742CA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EE011A1" w14:textId="5F84B550" w:rsidR="00CA034D" w:rsidRPr="00877831" w:rsidRDefault="00C742CA" w:rsidP="00C742CA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proofErr w:type="spellStart"/>
            <w:r w:rsidRPr="00877831">
              <w:rPr>
                <w:rFonts w:ascii="SKODA Next" w:eastAsia="SKODA Next" w:hAnsi="SKODA Next" w:cs="SKODA Next"/>
                <w:bCs/>
              </w:rPr>
              <w:t>Karsten</w:t>
            </w:r>
            <w:proofErr w:type="spellEnd"/>
            <w:r w:rsidRPr="00877831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877831">
              <w:rPr>
                <w:rFonts w:ascii="SKODA Next" w:eastAsia="SKODA Next" w:hAnsi="SKODA Next" w:cs="SKODA Next"/>
                <w:bCs/>
              </w:rPr>
              <w:t>Schnake</w:t>
            </w:r>
            <w:proofErr w:type="spellEnd"/>
            <w:r w:rsidRPr="00877831">
              <w:rPr>
                <w:rFonts w:ascii="SKODA Next" w:eastAsia="SKODA Next" w:hAnsi="SKODA Next" w:cs="SKODA Next"/>
                <w:bCs/>
              </w:rPr>
              <w:t xml:space="preserve"> bol členom predstavenstva pre oblasť Nákupu v spoločnosti Škoda Auto od 1. júla 2020. Po novom nastúpil do novej funkcie v značke Volkswagen ako člen predstavenstva pre Nákup a člen rozšíreného predstavenstva koncernu Volkswagen.</w:t>
            </w:r>
          </w:p>
          <w:p w14:paraId="72FEBC77" w14:textId="77777777" w:rsidR="00CA034D" w:rsidRPr="00877831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</w:rPr>
            </w:pPr>
          </w:p>
          <w:p w14:paraId="3191251B" w14:textId="7A0D83CA" w:rsidR="00CA034D" w:rsidRPr="00877831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7" w:history="1">
              <w:r w:rsidRPr="00877831">
                <w:rPr>
                  <w:rStyle w:val="Hypertextovprepojenie"/>
                </w:rPr>
                <w:t>Download</w:t>
              </w:r>
            </w:hyperlink>
            <w:r w:rsidRPr="00877831">
              <w:rPr>
                <w:rFonts w:ascii="SKODA Next" w:eastAsia="SKODA Next" w:hAnsi="SKODA Next" w:cs="SKODA Next"/>
              </w:rPr>
              <w:t xml:space="preserve">                    </w:t>
            </w:r>
            <w:r w:rsidRPr="00877831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28494AA9" w14:textId="77777777" w:rsidR="00CA034D" w:rsidRPr="00877831" w:rsidRDefault="00CA034D" w:rsidP="007736C5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02CBF531" w14:textId="77777777" w:rsidR="00CA034D" w:rsidRPr="00877831" w:rsidRDefault="00CA034D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p w14:paraId="1AE856E7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b/>
          <w:bCs/>
          <w:sz w:val="16"/>
          <w:szCs w:val="16"/>
        </w:rPr>
      </w:pPr>
      <w:r w:rsidRPr="00877831">
        <w:rPr>
          <w:rStyle w:val="iadne"/>
          <w:rFonts w:ascii="Cambria" w:hAnsi="Cambria"/>
          <w:b/>
          <w:bCs/>
          <w:sz w:val="16"/>
          <w:szCs w:val="16"/>
        </w:rPr>
        <w:t>Škoda Auto</w:t>
      </w:r>
    </w:p>
    <w:p w14:paraId="5E5AA605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 v novom desaťročí úspešne riadi stratégiou „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Next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Level Škoda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Strategy</w:t>
      </w:r>
      <w:proofErr w:type="spellEnd"/>
      <w:r w:rsidRPr="00877831">
        <w:rPr>
          <w:rStyle w:val="iadne"/>
          <w:rFonts w:ascii="Arial Unicode MS" w:hAnsi="Arial Unicode MS"/>
          <w:sz w:val="16"/>
          <w:szCs w:val="16"/>
          <w:rtl/>
        </w:rPr>
        <w:t>“</w:t>
      </w:r>
      <w:r w:rsidRPr="00877831">
        <w:rPr>
          <w:rStyle w:val="iadne"/>
          <w:rFonts w:ascii="Cambria" w:hAnsi="Cambria"/>
          <w:sz w:val="16"/>
          <w:szCs w:val="16"/>
        </w:rPr>
        <w:t>;</w:t>
      </w:r>
    </w:p>
    <w:p w14:paraId="56A0004E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53389F27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efektívne využíva potenciál na dôležitých rastových trhoch ako je India a severná Afrika, Vietnam a región ASEAN;</w:t>
      </w:r>
    </w:p>
    <w:p w14:paraId="3E3E8DCF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 xml:space="preserve">› v súčasnosti zákazníkom ponúka 12 modelových radov osobných automobilov: Fabia,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Scala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Octavia,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Superb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Kamiq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Karoq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Kodiaq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Elroq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Enyaq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Slavia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,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Kylaq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a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Kushaq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>;</w:t>
      </w:r>
    </w:p>
    <w:p w14:paraId="00D31499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v roku 2024 dodala zákazníkom po celom svete viac ako 926 600 vozidiel;</w:t>
      </w:r>
    </w:p>
    <w:p w14:paraId="3CC9CF41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je už viac ako 30 rokov súčasťou koncernu Volkswagen, jedného z globálne najúspešnejších výrobcov automobilov; </w:t>
      </w:r>
    </w:p>
    <w:p w14:paraId="2520C7C2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 xml:space="preserve">› je súčasťou </w:t>
      </w:r>
      <w:proofErr w:type="spellStart"/>
      <w:r w:rsidRPr="00877831">
        <w:rPr>
          <w:rStyle w:val="iadne"/>
          <w:rFonts w:ascii="Cambria" w:hAnsi="Cambria"/>
          <w:sz w:val="16"/>
          <w:szCs w:val="16"/>
        </w:rPr>
        <w:t>Brand</w:t>
      </w:r>
      <w:proofErr w:type="spellEnd"/>
      <w:r w:rsidRPr="00877831">
        <w:rPr>
          <w:rStyle w:val="iadne"/>
          <w:rFonts w:ascii="Cambria" w:hAnsi="Cambria"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759C25EE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samostatne vyvíja a vyrába komponenty ako batériové systémy pre platformu MEB, motory a prevodovky pre ďalšie značky koncernu Volkswagen;</w:t>
      </w:r>
    </w:p>
    <w:p w14:paraId="02680E1B" w14:textId="77777777" w:rsidR="002C3795" w:rsidRPr="00877831" w:rsidRDefault="00476D8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  <w:r w:rsidRPr="00877831">
        <w:rPr>
          <w:rStyle w:val="iadne"/>
          <w:rFonts w:ascii="Cambria" w:hAnsi="Cambria"/>
          <w:sz w:val="16"/>
          <w:szCs w:val="16"/>
        </w:rPr>
        <w:t>› prevádzkuje tri výrobné závody v Českej republike, má výrobné kapacity v Číne, na Slovensku a v Indii, väčšinou prostredníctvom koncernových partnerstiev, ďalej taktiež na Ukrajine v spolupráci s lokálnym partnerom;</w:t>
      </w:r>
    </w:p>
    <w:p w14:paraId="6CF1D1FC" w14:textId="77777777" w:rsidR="002C3795" w:rsidRDefault="00476D85">
      <w:pPr>
        <w:spacing w:after="0" w:line="240" w:lineRule="auto"/>
        <w:ind w:left="0"/>
      </w:pPr>
      <w:r w:rsidRPr="00877831">
        <w:rPr>
          <w:rStyle w:val="iadne"/>
          <w:rFonts w:ascii="Cambria" w:hAnsi="Cambria"/>
          <w:sz w:val="16"/>
          <w:szCs w:val="16"/>
        </w:rPr>
        <w:t xml:space="preserve">› celosvetovo zamestnáva viac než 40 000 ľudí a je aktívna na viac ako 100 trhoch. </w:t>
      </w:r>
    </w:p>
    <w:sectPr w:rsidR="002C3795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17ECA" w14:textId="77777777" w:rsidR="0044439B" w:rsidRPr="00877831" w:rsidRDefault="0044439B">
      <w:pPr>
        <w:spacing w:after="0" w:line="240" w:lineRule="auto"/>
      </w:pPr>
      <w:r w:rsidRPr="00877831">
        <w:separator/>
      </w:r>
    </w:p>
  </w:endnote>
  <w:endnote w:type="continuationSeparator" w:id="0">
    <w:p w14:paraId="762A01AF" w14:textId="77777777" w:rsidR="0044439B" w:rsidRPr="00877831" w:rsidRDefault="0044439B">
      <w:pPr>
        <w:spacing w:after="0" w:line="240" w:lineRule="auto"/>
      </w:pPr>
      <w:r w:rsidRPr="00877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00"/>
    <w:family w:val="swiss"/>
    <w:pitch w:val="variable"/>
    <w:sig w:usb0="A00002E7" w:usb1="00002021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3D2" w14:textId="10A0AA47" w:rsidR="00877831" w:rsidRDefault="00877831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EB11C30" wp14:editId="1E7A49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9504798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BE2B9CD" w14:textId="03FECC30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11C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3BE2B9CD" w14:textId="03FECC30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13D7F699" w:rsidR="002C3795" w:rsidRPr="00877831" w:rsidRDefault="00877831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F1C11A3" wp14:editId="15E33E76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699866050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47A12E" w14:textId="46FF3674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C11A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047A12E" w14:textId="46FF3674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Pr="00877831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 w:rsidRPr="00877831">
      <w:rPr>
        <w:sz w:val="13"/>
        <w:szCs w:val="13"/>
      </w:rPr>
      <w:tab/>
    </w:r>
  </w:p>
  <w:p w14:paraId="1D04BD27" w14:textId="77777777" w:rsidR="002C3795" w:rsidRPr="00877831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Pr="00877831" w:rsidRDefault="00476D85">
    <w:pPr>
      <w:tabs>
        <w:tab w:val="right" w:pos="7938"/>
      </w:tabs>
      <w:ind w:firstLine="709"/>
    </w:pPr>
    <w:r w:rsidRPr="00877831"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6A92" w14:textId="1603EBC0" w:rsidR="00877831" w:rsidRDefault="00877831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77E74A" wp14:editId="376120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86263080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99BB9ED" w14:textId="56387377" w:rsidR="00877831" w:rsidRPr="00877831" w:rsidRDefault="00877831" w:rsidP="008778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87783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E74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99BB9ED" w14:textId="56387377" w:rsidR="00877831" w:rsidRPr="00877831" w:rsidRDefault="00877831" w:rsidP="00877831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87783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E07F" w14:textId="77777777" w:rsidR="0044439B" w:rsidRPr="00877831" w:rsidRDefault="0044439B">
      <w:pPr>
        <w:spacing w:after="0" w:line="240" w:lineRule="auto"/>
      </w:pPr>
      <w:r w:rsidRPr="00877831">
        <w:separator/>
      </w:r>
    </w:p>
  </w:footnote>
  <w:footnote w:type="continuationSeparator" w:id="0">
    <w:p w14:paraId="11F109C3" w14:textId="77777777" w:rsidR="0044439B" w:rsidRPr="00877831" w:rsidRDefault="0044439B">
      <w:pPr>
        <w:spacing w:after="0" w:line="240" w:lineRule="auto"/>
      </w:pPr>
      <w:r w:rsidRPr="00877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Pr="00877831" w:rsidRDefault="00476D85">
    <w:pPr>
      <w:spacing w:line="240" w:lineRule="auto"/>
      <w:ind w:left="0"/>
    </w:pPr>
    <w:r w:rsidRPr="00877831"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877831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Pr="00877831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From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details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to story: skoda-storyboard.com</w:t>
                          </w:r>
                        </w:p>
                        <w:p w14:paraId="7A4461E0" w14:textId="77777777" w:rsidR="002C3795" w:rsidRPr="00877831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For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the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latest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news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follow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us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on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our</w:t>
                          </w:r>
                          <w:proofErr w:type="spellEnd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 WhatsApp </w:t>
                          </w:r>
                          <w:proofErr w:type="spellStart"/>
                          <w:r w:rsidRPr="00877831">
                            <w:rPr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>channel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'</w:t>
                          </w:r>
                          <w:proofErr w:type="spellStart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What's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up</w:t>
                          </w:r>
                          <w:proofErr w:type="spellEnd"/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, Š</w:t>
                          </w:r>
                          <w:r w:rsidRPr="00877831">
                            <w:rPr>
                              <w:b/>
                              <w:bCs/>
                              <w:sz w:val="14"/>
                              <w:szCs w:val="14"/>
                              <w:lang w:eastAsia="zh-TW"/>
                            </w:rPr>
                            <w:t>koda?'</w:t>
                          </w:r>
                          <w:r w:rsidRPr="0087783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Pr="00877831" w:rsidRDefault="00476D85">
                    <w:pPr>
                      <w:spacing w:line="275" w:lineRule="auto"/>
                      <w:ind w:left="0"/>
                      <w:jc w:val="right"/>
                    </w:pP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From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details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to story: skoda-storyboard.com</w:t>
                    </w:r>
                  </w:p>
                  <w:p w14:paraId="7A4461E0" w14:textId="77777777" w:rsidR="002C3795" w:rsidRPr="00877831" w:rsidRDefault="00476D85">
                    <w:pPr>
                      <w:spacing w:line="275" w:lineRule="auto"/>
                      <w:ind w:left="0"/>
                      <w:jc w:val="right"/>
                    </w:pP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For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the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latest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news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follow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us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on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our</w:t>
                    </w:r>
                    <w:proofErr w:type="spellEnd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 xml:space="preserve"> WhatsApp </w:t>
                    </w:r>
                    <w:proofErr w:type="spellStart"/>
                    <w:r w:rsidRPr="00877831">
                      <w:rPr>
                        <w:color w:val="0E3A2F"/>
                        <w:sz w:val="14"/>
                        <w:szCs w:val="14"/>
                        <w:u w:color="0E3A2F"/>
                      </w:rPr>
                      <w:t>channel</w:t>
                    </w:r>
                    <w:proofErr w:type="spellEnd"/>
                    <w:r w:rsidRPr="00877831"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'</w:t>
                    </w:r>
                    <w:proofErr w:type="spellStart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What's</w:t>
                    </w:r>
                    <w:proofErr w:type="spellEnd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up</w:t>
                    </w:r>
                    <w:proofErr w:type="spellEnd"/>
                    <w:r w:rsidRPr="00877831">
                      <w:rPr>
                        <w:b/>
                        <w:bCs/>
                        <w:sz w:val="14"/>
                        <w:szCs w:val="14"/>
                      </w:rPr>
                      <w:t>, Š</w:t>
                    </w:r>
                    <w:r w:rsidRPr="00877831">
                      <w:rPr>
                        <w:b/>
                        <w:bCs/>
                        <w:sz w:val="14"/>
                        <w:szCs w:val="14"/>
                        <w:lang w:eastAsia="zh-TW"/>
                      </w:rPr>
                      <w:t>koda?'</w:t>
                    </w:r>
                    <w:r w:rsidRPr="00877831"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Pr="00877831" w:rsidRDefault="00476D85">
                          <w:pPr>
                            <w:spacing w:after="0"/>
                          </w:pPr>
                          <w:r w:rsidRPr="00877831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Pr="00877831" w:rsidRDefault="00476D85">
                    <w:pPr>
                      <w:spacing w:after="0"/>
                    </w:pPr>
                    <w:r w:rsidRPr="00877831">
                      <w:rPr>
                        <w:rFonts w:ascii="Arial" w:hAnsi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Pr="00877831" w:rsidRDefault="00476D85">
                          <w:pPr>
                            <w:spacing w:after="0"/>
                          </w:pPr>
                          <w:r w:rsidRPr="00877831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Pr="00877831" w:rsidRDefault="00476D85">
                    <w:pPr>
                      <w:spacing w:after="0"/>
                    </w:pPr>
                    <w:r w:rsidRPr="00877831">
                      <w:rPr>
                        <w:rFonts w:ascii="Arial" w:hAnsi="Arial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7831">
      <w:rPr>
        <w:rFonts w:ascii="Arial" w:hAnsi="Arial"/>
        <w:b/>
        <w:bCs/>
        <w:sz w:val="28"/>
        <w:szCs w:val="28"/>
      </w:rPr>
      <w:t>Tlačová správa</w:t>
    </w:r>
    <w:r w:rsidRPr="00877831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26756A"/>
    <w:rsid w:val="002C3795"/>
    <w:rsid w:val="00320A22"/>
    <w:rsid w:val="0044439B"/>
    <w:rsid w:val="00474DD7"/>
    <w:rsid w:val="00476D85"/>
    <w:rsid w:val="0056427B"/>
    <w:rsid w:val="00626146"/>
    <w:rsid w:val="0063637D"/>
    <w:rsid w:val="006E6500"/>
    <w:rsid w:val="007D5ADF"/>
    <w:rsid w:val="00877831"/>
    <w:rsid w:val="008B1D14"/>
    <w:rsid w:val="009D3B91"/>
    <w:rsid w:val="00B3603D"/>
    <w:rsid w:val="00B36BEF"/>
    <w:rsid w:val="00BA188D"/>
    <w:rsid w:val="00C06502"/>
    <w:rsid w:val="00C22109"/>
    <w:rsid w:val="00C742CA"/>
    <w:rsid w:val="00CA034D"/>
    <w:rsid w:val="00D26A85"/>
    <w:rsid w:val="00F5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778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ta">
    <w:name w:val="footer"/>
    <w:basedOn w:val="Normlny"/>
    <w:link w:val="PtaChar"/>
    <w:uiPriority w:val="99"/>
    <w:unhideWhenUsed/>
    <w:rsid w:val="00877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831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dn.skoda-storyboard.com/2023/03/Schnake_02_9b503ef8.jp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dn.skoda-storyboard.com/2026/01/Michael-Kerschensteiner_d25b8419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2026-01-13T15:04:00Z</dcterms:created>
  <dcterms:modified xsi:type="dcterms:W3CDTF">2026-01-13T15:04:00Z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6f057d94,4d30dd2e,29b71bc2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