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3BF0975D" w:rsidR="002C3795" w:rsidRDefault="00913D60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Auto si v roku 2026 pripomína </w:t>
      </w:r>
      <w:r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913D60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iekoľko jubileí svojich modelov aj významných udalostí</w:t>
      </w:r>
    </w:p>
    <w:p w14:paraId="78AC54AF" w14:textId="77777777" w:rsidR="00913D60" w:rsidRDefault="00913D60" w:rsidP="00913D60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9E21640" w14:textId="71A24134" w:rsidR="00913D60" w:rsidRPr="00913D60" w:rsidRDefault="00913D60" w:rsidP="00913D60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Aj tento rok bude pre automobilku Škoda plný pripomienok významných výročí</w:t>
      </w:r>
    </w:p>
    <w:p w14:paraId="732A0FB9" w14:textId="417C3D56" w:rsidR="00C742CA" w:rsidRPr="00877831" w:rsidRDefault="00913D60" w:rsidP="00913D60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Tri kľúčové jubileá: 125 rokov Škoda </w:t>
      </w:r>
      <w:proofErr w:type="spellStart"/>
      <w:r w:rsidRPr="00913D60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Motorsport</w:t>
      </w:r>
      <w:proofErr w:type="spellEnd"/>
      <w:r w:rsidRPr="00913D60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35 rokov od spojenia s koncernom VW a 30 rokov modelu Škoda Octavia</w:t>
      </w:r>
    </w:p>
    <w:p w14:paraId="04108933" w14:textId="43BE9AD3" w:rsidR="00913D60" w:rsidRDefault="00CA034D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Bratislava, 1</w:t>
      </w:r>
      <w:r w:rsid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januára 2026 –</w:t>
      </w:r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13D60"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Na minuloročné oslavy 130 rokov od položenia základov automobilky Škoda nadväzuje v roku 2026 hneď niekoľko jubileí, prostredníctvom ktorých si Škoda Auto pripomenie dôležité udalosti aj modelové rady zo vzdialenej i novodobej histórie. Škoda </w:t>
      </w:r>
      <w:proofErr w:type="spellStart"/>
      <w:r w:rsidR="00913D60"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Motorsport</w:t>
      </w:r>
      <w:proofErr w:type="spellEnd"/>
      <w:r w:rsidR="00913D60"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oslávi 125 rokov, 35 rokov uplynie od spojenia českej automobilky s koncernom Volkswagen a tri dekády má za sebou už aj kľúčový model novodobej histórie značky Škoda Octavia.</w:t>
      </w:r>
      <w:r w:rsid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BE0B4EA" w14:textId="77777777" w:rsidR="00913D60" w:rsidRPr="00913D60" w:rsidRDefault="00913D60" w:rsidP="00913D60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125 rokov Škoda </w:t>
      </w:r>
      <w:proofErr w:type="spellStart"/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Motorsport</w:t>
      </w:r>
      <w:proofErr w:type="spellEnd"/>
    </w:p>
    <w:p w14:paraId="06896016" w14:textId="77777777" w:rsidR="00913D60" w:rsidRDefault="00913D60" w:rsidP="00913D60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Za začiatok mimoriadne úspešnej éry motoristického športu z Mladej </w:t>
      </w:r>
      <w:proofErr w:type="spellStart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považuje morálne víťazstvo </w:t>
      </w:r>
      <w:proofErr w:type="spellStart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Narcisa</w:t>
      </w:r>
      <w:proofErr w:type="spellEnd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Podsedníčka</w:t>
      </w:r>
      <w:proofErr w:type="spellEnd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 motocyklom Laurin &amp; Klement </w:t>
      </w:r>
      <w:proofErr w:type="spellStart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 na pretekoch Paríž – Berlín v júni 1901, hoci vtedy nebolo v cieli oficiálne potvrdené. Týmto triumfom sa začali aktivity v motoristickom športe, ktoré sú už 125 rokov neoddeliteľnou súčasťou DNA značky Škoda a vďaka nim automobilka dnes oslavuje celosvetové úspechy s rely špeciálom Škoda Fabia RS Rally2.</w:t>
      </w:r>
    </w:p>
    <w:p w14:paraId="6EB6DE1C" w14:textId="77777777" w:rsidR="00913D60" w:rsidRDefault="00913D60" w:rsidP="00913D60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F37CEC2" w14:textId="0639B3E4" w:rsidR="00913D60" w:rsidRPr="00913D60" w:rsidRDefault="00913D60" w:rsidP="00913D60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35 rokov od spojenia s koncernom Volkswagen</w:t>
      </w:r>
    </w:p>
    <w:p w14:paraId="7B03CD1A" w14:textId="77777777" w:rsidR="00913D60" w:rsidRDefault="00913D60" w:rsidP="00913D60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Keď sa na konci marca 1991 podpisovala zmluva o začlenení automobilky Škoda do koncernu Volkswagen, len málokto si vedel predstaviť, aký obrovský rozvoj českú značku v nasledujúcich 35 rokoch čaká. Z regionálneho výrobcu sa Škoda Auto stala rešpektovaným globálnym hráčom s aktuálne najširším modelovým portfóliom vo svojej histórii, ktoré dnes zahŕňa vozidlá s úspornými spaľovacími motormi, hybridným pohonom aj z pohľadu predaja veľmi úspešné elektromobily.</w:t>
      </w:r>
    </w:p>
    <w:p w14:paraId="540D47B5" w14:textId="77777777" w:rsidR="00913D60" w:rsidRPr="00913D60" w:rsidRDefault="00913D60" w:rsidP="00913D60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BE05C79" w14:textId="77777777" w:rsidR="00913D60" w:rsidRPr="00913D60" w:rsidRDefault="00913D60" w:rsidP="00913D60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30 rokov modelu Škoda Octavia</w:t>
      </w:r>
    </w:p>
    <w:p w14:paraId="49487BE0" w14:textId="6167CDD1" w:rsidR="00913D60" w:rsidRPr="00913D60" w:rsidRDefault="00913D60" w:rsidP="00913D60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</w:t>
      </w:r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estseller značky, ktorý je už tri desaťročia názorným príkladom rastu </w:t>
      </w:r>
      <w:proofErr w:type="spellStart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mladoboleslavskej</w:t>
      </w:r>
      <w:proofErr w:type="spellEnd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značky, bol oficiálne odhalený 1. septembra 1996. Rovnako ako všetky nasledujúce generácie, aj prvá novodobá generácia vozidla Škoda Octavia vyťažila z prístupu k najmodernejším technológiám koncernu Volkswagen. Súčasná 4. generácia tohto modelového radu pokračuje v ponuke mixu atraktívneho dizajnu, priestoru, praktickosti, hospodárnosti a atraktívnej ceny.</w:t>
      </w:r>
    </w:p>
    <w:p w14:paraId="1CA6B461" w14:textId="77777777" w:rsidR="00913D60" w:rsidRDefault="00913D60" w:rsidP="00913D60">
      <w:pPr>
        <w:pStyle w:val="Normlnywebov"/>
        <w:ind w:left="682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CC52C1E" w14:textId="664FC0DC" w:rsidR="00913D60" w:rsidRDefault="00913D60" w:rsidP="00913D60">
      <w:pPr>
        <w:pStyle w:val="Normlnywebov"/>
        <w:ind w:left="682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Ďalšie vybrané jubileá v roku 2026</w:t>
      </w:r>
    </w:p>
    <w:p w14:paraId="0B8377C4" w14:textId="77777777" w:rsidR="00913D60" w:rsidRPr="00913D60" w:rsidRDefault="00913D60" w:rsidP="00913D60">
      <w:pPr>
        <w:pStyle w:val="Normlnywebov"/>
        <w:ind w:left="682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33A82BF" w14:textId="77777777" w:rsidR="00913D60" w:rsidRPr="00913D60" w:rsidRDefault="00913D60" w:rsidP="00913D60">
      <w:pPr>
        <w:pStyle w:val="Normlnywebov"/>
        <w:ind w:left="1105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 90 rokov vozidla Škoda Favorit</w:t>
      </w:r>
    </w:p>
    <w:p w14:paraId="66B69900" w14:textId="77777777" w:rsidR="00913D60" w:rsidRPr="00913D60" w:rsidRDefault="00913D60" w:rsidP="00913D60">
      <w:pPr>
        <w:pStyle w:val="Normlnywebov"/>
        <w:ind w:left="1105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Model Favorit si dnes takmer každý spája s novodobou históriou značky Škoda, no prvé vozidlo s týmto označením zišlo z </w:t>
      </w:r>
      <w:proofErr w:type="spellStart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mladoboleslavských</w:t>
      </w:r>
      <w:proofErr w:type="spellEnd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výrobných liniek už v roku 1936 a zaujalo veľkým vnútorným priestorom. Do roku 1941 sa ho však aj v dôsledku vojnových udalostí vyrobilo len 227 kusov.</w:t>
      </w:r>
    </w:p>
    <w:p w14:paraId="593C7F02" w14:textId="77777777" w:rsidR="00913D60" w:rsidRPr="00913D60" w:rsidRDefault="00913D60" w:rsidP="00913D60">
      <w:pPr>
        <w:pStyle w:val="Normlnywebov"/>
        <w:ind w:left="1105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6187703" w14:textId="77777777" w:rsidR="00913D60" w:rsidRPr="00913D60" w:rsidRDefault="00913D60" w:rsidP="00913D60">
      <w:pPr>
        <w:pStyle w:val="Normlnywebov"/>
        <w:ind w:left="1105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 80 rokov modelu Škoda 1101 „</w:t>
      </w:r>
      <w:proofErr w:type="spellStart"/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Tudor</w:t>
      </w:r>
      <w:proofErr w:type="spellEnd"/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“</w:t>
      </w:r>
    </w:p>
    <w:p w14:paraId="739A51AE" w14:textId="77777777" w:rsidR="00913D60" w:rsidRPr="00913D60" w:rsidRDefault="00913D60" w:rsidP="00913D60">
      <w:pPr>
        <w:pStyle w:val="Normlnywebov"/>
        <w:ind w:left="1165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Pre toto vozidlo sa vďaka jeho dvojdverovej karosérii (</w:t>
      </w:r>
      <w:proofErr w:type="spellStart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two</w:t>
      </w:r>
      <w:proofErr w:type="spellEnd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-door) rýchlo udomácnilo označenie </w:t>
      </w:r>
      <w:proofErr w:type="spellStart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Tudor</w:t>
      </w:r>
      <w:proofErr w:type="spellEnd"/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Na jar 1946 sa stalo prvým povojnovým automobilom, ktorý automobilka Škoda začala vyrábať. Robustné a spoľahlivé vozidlo v mnohých karosárskych verziách oslovilo zákazníkov z viac než 70 krajín.</w:t>
      </w:r>
    </w:p>
    <w:p w14:paraId="07EEFDB9" w14:textId="77777777" w:rsidR="00913D60" w:rsidRPr="00913D60" w:rsidRDefault="00913D60" w:rsidP="00913D60">
      <w:pPr>
        <w:pStyle w:val="Normlnywebov"/>
        <w:ind w:left="1165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23C64C5" w14:textId="77777777" w:rsidR="00913D60" w:rsidRPr="00913D60" w:rsidRDefault="00913D60" w:rsidP="00913D60">
      <w:pPr>
        <w:pStyle w:val="Normlnywebov"/>
        <w:ind w:left="1134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 50 rokov modelu Škoda 120</w:t>
      </w:r>
    </w:p>
    <w:p w14:paraId="61F2840D" w14:textId="77777777" w:rsidR="00913D60" w:rsidRPr="00913D60" w:rsidRDefault="00913D60" w:rsidP="00913D60">
      <w:pPr>
        <w:pStyle w:val="Normlnywebov"/>
        <w:ind w:left="1134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Pri príležitosti 18. medzinárodného strojárskeho veľtrhu v Brne bola v septembri 1976 predstavená novinka v podobe modelu Škoda 120. Išlo o vozidlo, ktoré sa držalo koncepcie motor vzadu / pohon zadných kolies. Jeho výroba sa skončila až v roku 1990 a vrátane súvisiacich typov (napr. kupé Garde) vznikli viac než 2 milióny exemplárov.</w:t>
      </w:r>
    </w:p>
    <w:p w14:paraId="3090F993" w14:textId="77777777" w:rsidR="00913D60" w:rsidRPr="00913D60" w:rsidRDefault="00913D60" w:rsidP="00913D60">
      <w:pPr>
        <w:pStyle w:val="Normlnywebov"/>
        <w:ind w:left="1134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3C4C3AA" w14:textId="77777777" w:rsidR="009A3B11" w:rsidRDefault="00913D60" w:rsidP="00913D60">
      <w:pPr>
        <w:pStyle w:val="Normlnywebov"/>
        <w:ind w:left="1134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13D60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 50 rokov od rely debutu Škoda 130 RS</w:t>
      </w:r>
    </w:p>
    <w:p w14:paraId="2FC0C031" w14:textId="279FCC78" w:rsidR="00913D60" w:rsidRDefault="009A3B11" w:rsidP="00913D60">
      <w:pPr>
        <w:pStyle w:val="Normlnywebov"/>
        <w:ind w:left="1134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espochybniteľná ikona histórie </w:t>
      </w:r>
      <w:proofErr w:type="spellStart"/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mladoboleslavského</w:t>
      </w:r>
      <w:proofErr w:type="spellEnd"/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motoristického športu, Škoda 130 RS, si premiéru na rely tratiach odb</w:t>
      </w:r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la o rok neskôr než na okruhoch. Začiatkom júla 1976 prvýkrát odštartovala na domácom podniku, ktorým bola </w:t>
      </w:r>
      <w:proofErr w:type="spellStart"/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Rallye</w:t>
      </w:r>
      <w:proofErr w:type="spellEnd"/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Škoda v Mladej </w:t>
      </w:r>
      <w:proofErr w:type="spellStart"/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="00913D60" w:rsidRPr="009A3B1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a tým sa začala jej mimoriadne úspešná kariéra.</w:t>
      </w:r>
    </w:p>
    <w:p w14:paraId="12E7B02F" w14:textId="77777777" w:rsidR="00913D60" w:rsidRDefault="00913D60" w:rsidP="00913D60">
      <w:pPr>
        <w:pStyle w:val="Normlnywebov"/>
        <w:ind w:left="1134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5CB1858" w14:textId="77777777" w:rsidR="00913D60" w:rsidRDefault="00913D60" w:rsidP="00913D60">
      <w:pPr>
        <w:pStyle w:val="Normlnywebov"/>
        <w:ind w:left="1134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73A99FA" w14:textId="77777777" w:rsidR="009D3B91" w:rsidRPr="00877831" w:rsidRDefault="009D3B91" w:rsidP="009D3B91">
      <w:pPr>
        <w:pStyle w:val="Normlnywebov"/>
        <w:ind w:left="709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A76FED" w14:textId="31BF755D" w:rsidR="002C3795" w:rsidRPr="00877831" w:rsidRDefault="00476D85">
      <w:pPr>
        <w:ind w:left="708"/>
        <w:rPr>
          <w:rFonts w:ascii="Arial" w:eastAsia="Arial" w:hAnsi="Arial" w:cs="Arial"/>
          <w:sz w:val="24"/>
          <w:szCs w:val="24"/>
        </w:rPr>
      </w:pPr>
      <w:r w:rsidRPr="00877831">
        <w:rPr>
          <w:rFonts w:ascii="Arial" w:hAnsi="Arial"/>
          <w:b/>
          <w:bCs/>
        </w:rPr>
        <w:t>Pre ďalšie informácie, prosím, kontaktujte:</w:t>
      </w:r>
    </w:p>
    <w:p w14:paraId="757DA219" w14:textId="77777777" w:rsidR="002C3795" w:rsidRPr="00877831" w:rsidRDefault="00476D85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 w:rsidRPr="00877831">
        <w:rPr>
          <w:rFonts w:ascii="Arial" w:hAnsi="Arial"/>
          <w:b/>
          <w:bCs/>
        </w:rPr>
        <w:t>Zuzana Kubíková</w:t>
      </w:r>
      <w:r w:rsidRPr="00877831">
        <w:rPr>
          <w:rFonts w:ascii="Arial" w:hAnsi="Arial"/>
        </w:rPr>
        <w:t>, PR manager Škoda Auto Slovensko s.r.o.</w:t>
      </w:r>
    </w:p>
    <w:p w14:paraId="6FC09277" w14:textId="77777777" w:rsidR="002C3795" w:rsidRPr="00877831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 w:rsidRPr="00877831">
        <w:rPr>
          <w:rFonts w:ascii="Arial" w:hAnsi="Arial"/>
        </w:rPr>
        <w:t>M: +421 904 701 339</w:t>
      </w:r>
    </w:p>
    <w:p w14:paraId="49BFC2F6" w14:textId="77777777" w:rsidR="002C3795" w:rsidRPr="00877831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  <w:hyperlink r:id="rId7" w:history="1">
        <w:r w:rsidRPr="00877831">
          <w:rPr>
            <w:rStyle w:val="Hyperlink1"/>
          </w:rPr>
          <w:t>zuzana.kubikova2@skoda-auto.sk</w:t>
        </w:r>
      </w:hyperlink>
      <w:r w:rsidRPr="00877831"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5CA72837" w14:textId="77777777" w:rsidR="002C3795" w:rsidRPr="00877831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</w:p>
    <w:p w14:paraId="13BE9F73" w14:textId="77777777" w:rsidR="002C3795" w:rsidRPr="00877831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877831"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:rsidRPr="00877831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Pr="00877831" w:rsidRDefault="00476D85">
            <w:pPr>
              <w:spacing w:after="0" w:line="240" w:lineRule="auto"/>
              <w:ind w:left="0"/>
              <w:jc w:val="both"/>
            </w:pPr>
            <w:r w:rsidRPr="00877831"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Pr="00877831" w:rsidRDefault="00476D85">
            <w:pPr>
              <w:spacing w:after="0" w:line="240" w:lineRule="auto"/>
              <w:ind w:left="0"/>
              <w:jc w:val="both"/>
            </w:pPr>
            <w:hyperlink r:id="rId10" w:history="1">
              <w:r w:rsidRPr="00877831">
                <w:rPr>
                  <w:rStyle w:val="Hyperlink2"/>
                </w:rPr>
                <w:t>/</w:t>
              </w:r>
              <w:proofErr w:type="spellStart"/>
              <w:r w:rsidRPr="00877831">
                <w:rPr>
                  <w:rStyle w:val="Hyperlink2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Pr="00877831" w:rsidRDefault="00476D85">
            <w:pPr>
              <w:spacing w:after="0" w:line="240" w:lineRule="auto"/>
              <w:ind w:left="0"/>
              <w:jc w:val="both"/>
            </w:pPr>
            <w:r w:rsidRPr="00877831"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Pr="00877831" w:rsidRDefault="00476D85">
            <w:pPr>
              <w:spacing w:after="0" w:line="240" w:lineRule="auto"/>
              <w:ind w:left="0"/>
              <w:jc w:val="both"/>
            </w:pPr>
            <w:r w:rsidRPr="00877831">
              <w:rPr>
                <w:rStyle w:val="iadne"/>
                <w:rFonts w:ascii="Arial" w:hAnsi="Arial"/>
              </w:rPr>
              <w:t>/</w:t>
            </w:r>
            <w:proofErr w:type="spellStart"/>
            <w:r>
              <w:fldChar w:fldCharType="begin"/>
            </w:r>
            <w:r>
              <w:instrText>HYPERLINK "http://www.instagram.com/SkodaAutoSK"</w:instrText>
            </w:r>
            <w:r>
              <w:fldChar w:fldCharType="separate"/>
            </w:r>
            <w:r w:rsidRPr="00877831">
              <w:rPr>
                <w:rStyle w:val="Hyperlink2"/>
              </w:rPr>
              <w:t>SkodaAutoSK</w:t>
            </w:r>
            <w:proofErr w:type="spellEnd"/>
            <w:r>
              <w:fldChar w:fldCharType="end"/>
            </w:r>
          </w:p>
        </w:tc>
      </w:tr>
    </w:tbl>
    <w:p w14:paraId="36B62F72" w14:textId="77777777" w:rsidR="009D3B91" w:rsidRPr="00877831" w:rsidRDefault="00C2210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877831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610129B3" w14:textId="77777777" w:rsidR="00C742CA" w:rsidRPr="00877831" w:rsidRDefault="00C742CA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16172DBC" w14:textId="6EBD91C4" w:rsidR="00C22109" w:rsidRPr="00877831" w:rsidRDefault="00C22109" w:rsidP="00C742CA">
      <w:pPr>
        <w:widowControl w:val="0"/>
        <w:spacing w:after="0" w:line="240" w:lineRule="auto"/>
        <w:ind w:left="334" w:firstLine="386"/>
        <w:jc w:val="both"/>
        <w:rPr>
          <w:rFonts w:ascii="SKODA Next" w:eastAsia="SKODA Next" w:hAnsi="SKODA Next" w:cs="SKODA Next"/>
          <w:b/>
        </w:rPr>
      </w:pPr>
      <w:r w:rsidRPr="00877831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</w:t>
      </w:r>
      <w:r w:rsidR="00C742CA" w:rsidRPr="00877831">
        <w:rPr>
          <w:rFonts w:ascii="SKODA Next" w:eastAsia="SKODA Next" w:hAnsi="SKODA Next" w:cs="SKODA Next"/>
          <w:b/>
        </w:rPr>
        <w:t>F</w:t>
      </w:r>
      <w:r w:rsidRPr="00877831">
        <w:rPr>
          <w:rFonts w:ascii="SKODA Next" w:eastAsia="SKODA Next" w:hAnsi="SKODA Next" w:cs="SKODA Next"/>
          <w:b/>
        </w:rPr>
        <w:t>otografi</w:t>
      </w:r>
      <w:r w:rsidR="00C742CA" w:rsidRPr="00877831">
        <w:rPr>
          <w:rFonts w:ascii="SKODA Next" w:eastAsia="SKODA Next" w:hAnsi="SKODA Next" w:cs="SKODA Next"/>
          <w:b/>
        </w:rPr>
        <w:t>e</w:t>
      </w:r>
      <w:r w:rsidRPr="00877831">
        <w:rPr>
          <w:rFonts w:ascii="SKODA Next" w:eastAsia="SKODA Next" w:hAnsi="SKODA Next" w:cs="SKODA Next"/>
          <w:b/>
        </w:rPr>
        <w:t xml:space="preserve"> k téme: </w:t>
      </w:r>
    </w:p>
    <w:p w14:paraId="5DEE30D7" w14:textId="77777777" w:rsidR="00B3603D" w:rsidRPr="00877831" w:rsidRDefault="00B3603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877831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1A5B" w14:textId="4D569FDC" w:rsidR="0063637D" w:rsidRPr="00877831" w:rsidRDefault="009A3B11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035" w:dyaOrig="2925" w14:anchorId="3ED35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01.75pt;height:146.25pt" o:ole="">
                  <v:imagedata r:id="rId12" o:title=""/>
                </v:shape>
                <o:OLEObject Type="Embed" ProgID="PBrush" ShapeID="_x0000_i1029" DrawAspect="Content" ObjectID="_1830063915" r:id="rId13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1CEA708" w14:textId="6CBB9E21" w:rsid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9A3B11">
              <w:rPr>
                <w:rFonts w:ascii="SKODA Next" w:eastAsia="SKODA Next" w:hAnsi="SKODA Next" w:cs="SKODA Next"/>
                <w:b/>
              </w:rPr>
              <w:t>Škoda Auto si v roku 2026 pripomína niekoľko jubileí</w:t>
            </w:r>
          </w:p>
          <w:p w14:paraId="5D1B9CC2" w14:textId="77777777" w:rsidR="009A3B11" w:rsidRP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BD659D8" w14:textId="0759B17F" w:rsidR="00C742CA" w:rsidRP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9A3B11">
              <w:rPr>
                <w:rFonts w:ascii="SKODA Next" w:eastAsia="SKODA Next" w:hAnsi="SKODA Next" w:cs="SKODA Next"/>
                <w:bCs/>
              </w:rPr>
              <w:t xml:space="preserve">Za začiatok mimoriadne úspešnej 125 rokov trvajúcej éry motoristického športu z Mladej </w:t>
            </w:r>
            <w:proofErr w:type="spellStart"/>
            <w:r w:rsidRPr="009A3B11">
              <w:rPr>
                <w:rFonts w:ascii="SKODA Next" w:eastAsia="SKODA Next" w:hAnsi="SKODA Next" w:cs="SKODA Next"/>
                <w:bCs/>
              </w:rPr>
              <w:t>Boleslavi</w:t>
            </w:r>
            <w:proofErr w:type="spellEnd"/>
            <w:r w:rsidRPr="009A3B11">
              <w:rPr>
                <w:rFonts w:ascii="SKODA Next" w:eastAsia="SKODA Next" w:hAnsi="SKODA Next" w:cs="SKODA Next"/>
                <w:bCs/>
              </w:rPr>
              <w:t xml:space="preserve"> sa považuje morálne víťazstvo </w:t>
            </w:r>
            <w:proofErr w:type="spellStart"/>
            <w:r w:rsidRPr="009A3B11">
              <w:rPr>
                <w:rFonts w:ascii="SKODA Next" w:eastAsia="SKODA Next" w:hAnsi="SKODA Next" w:cs="SKODA Next"/>
                <w:bCs/>
              </w:rPr>
              <w:t>Narcisa</w:t>
            </w:r>
            <w:proofErr w:type="spellEnd"/>
            <w:r w:rsidRPr="009A3B11">
              <w:rPr>
                <w:rFonts w:ascii="SKODA Next" w:eastAsia="SKODA Next" w:hAnsi="SKODA Next" w:cs="SKODA Next"/>
                <w:bCs/>
              </w:rPr>
              <w:t xml:space="preserve"> </w:t>
            </w:r>
            <w:proofErr w:type="spellStart"/>
            <w:r w:rsidRPr="009A3B11">
              <w:rPr>
                <w:rFonts w:ascii="SKODA Next" w:eastAsia="SKODA Next" w:hAnsi="SKODA Next" w:cs="SKODA Next"/>
                <w:bCs/>
              </w:rPr>
              <w:t>Podsedníčka</w:t>
            </w:r>
            <w:proofErr w:type="spellEnd"/>
            <w:r w:rsidRPr="009A3B11">
              <w:rPr>
                <w:rFonts w:ascii="SKODA Next" w:eastAsia="SKODA Next" w:hAnsi="SKODA Next" w:cs="SKODA Next"/>
                <w:bCs/>
              </w:rPr>
              <w:t xml:space="preserve"> s motocyklom Laurin &amp; Klement </w:t>
            </w:r>
            <w:proofErr w:type="spellStart"/>
            <w:r w:rsidRPr="009A3B11">
              <w:rPr>
                <w:rFonts w:ascii="SKODA Next" w:eastAsia="SKODA Next" w:hAnsi="SKODA Next" w:cs="SKODA Next"/>
                <w:bCs/>
              </w:rPr>
              <w:t>Slavia</w:t>
            </w:r>
            <w:proofErr w:type="spellEnd"/>
            <w:r w:rsidRPr="009A3B11">
              <w:rPr>
                <w:rFonts w:ascii="SKODA Next" w:eastAsia="SKODA Next" w:hAnsi="SKODA Next" w:cs="SKODA Next"/>
                <w:bCs/>
              </w:rPr>
              <w:t xml:space="preserve"> B na pretekoch Paríž – Berlín v júni 1901, hoci vtedy nebolo v cieli oficiálne potvrdené.</w:t>
            </w:r>
          </w:p>
          <w:p w14:paraId="08883FF5" w14:textId="77777777" w:rsidR="00C742CA" w:rsidRDefault="00C742CA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16A60F23" w14:textId="77777777" w:rsidR="009A3B11" w:rsidRPr="00877831" w:rsidRDefault="009A3B11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49D57607" w14:textId="6D291013" w:rsidR="0063637D" w:rsidRPr="00877831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4" w:history="1">
              <w:r w:rsidRPr="00877831">
                <w:rPr>
                  <w:rStyle w:val="Hypertextovprepojenie"/>
                </w:rPr>
                <w:t>Download</w:t>
              </w:r>
            </w:hyperlink>
            <w:r w:rsidRPr="00877831">
              <w:rPr>
                <w:rFonts w:ascii="SKODA Next" w:eastAsia="SKODA Next" w:hAnsi="SKODA Next" w:cs="SKODA Next"/>
              </w:rPr>
              <w:t xml:space="preserve">                   </w:t>
            </w:r>
            <w:r w:rsidRPr="00877831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877831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0F534EAF" w14:textId="77777777" w:rsidR="0063637D" w:rsidRPr="00877831" w:rsidRDefault="0063637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658A0648" w14:textId="1439F4B5" w:rsidR="00CA034D" w:rsidRPr="00877831" w:rsidRDefault="00C22109" w:rsidP="00CA034D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 w:rsidRPr="00877831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</w:t>
      </w: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CA034D" w:rsidRPr="00877831" w14:paraId="1EC204AC" w14:textId="77777777" w:rsidTr="007736C5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DBCF" w14:textId="53ED3778" w:rsidR="00CA034D" w:rsidRPr="00877831" w:rsidRDefault="009A3B11" w:rsidP="007736C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275" w:dyaOrig="2820" w14:anchorId="20EB33BA">
                <v:shape id="_x0000_i1031" type="#_x0000_t75" style="width:203.7pt;height:133.95pt" o:ole="">
                  <v:imagedata r:id="rId15" o:title=""/>
                </v:shape>
                <o:OLEObject Type="Embed" ProgID="PBrush" ShapeID="_x0000_i1031" DrawAspect="Content" ObjectID="_1830063916" r:id="rId16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3C0D7C0" w14:textId="78F72714" w:rsid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9A3B11">
              <w:rPr>
                <w:rFonts w:ascii="SKODA Next" w:eastAsia="SKODA Next" w:hAnsi="SKODA Next" w:cs="SKODA Next"/>
                <w:b/>
              </w:rPr>
              <w:t>Škoda Auto si v roku 2026 pripomína niekoľko jubileí</w:t>
            </w:r>
          </w:p>
          <w:p w14:paraId="14DA13CD" w14:textId="77777777" w:rsidR="009A3B11" w:rsidRP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0791643D" w14:textId="3BFDFAB7" w:rsidR="009A3B11" w:rsidRP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9A3B11">
              <w:rPr>
                <w:rFonts w:ascii="SKODA Next" w:eastAsia="SKODA Next" w:hAnsi="SKODA Next" w:cs="SKODA Next"/>
                <w:bCs/>
              </w:rPr>
              <w:t>Novodobá Škoda Octavia debutovala pred 30 rokmi – v septembri 1996. Dodnes je najpredávanejším modelom značky.</w:t>
            </w:r>
          </w:p>
          <w:p w14:paraId="15D78AEE" w14:textId="77777777" w:rsid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6187295" w14:textId="77777777" w:rsid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2BFCE5DB" w14:textId="77777777" w:rsid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64FF0BE" w14:textId="77777777" w:rsidR="009A3B11" w:rsidRDefault="009A3B11" w:rsidP="009A3B1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191251B" w14:textId="15DAA35A" w:rsidR="00CA034D" w:rsidRPr="00877831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7" w:history="1">
              <w:r w:rsidRPr="00877831">
                <w:rPr>
                  <w:rStyle w:val="Hypertextovprepojenie"/>
                </w:rPr>
                <w:t>Download</w:t>
              </w:r>
            </w:hyperlink>
            <w:r w:rsidRPr="00877831">
              <w:rPr>
                <w:rFonts w:ascii="SKODA Next" w:eastAsia="SKODA Next" w:hAnsi="SKODA Next" w:cs="SKODA Next"/>
              </w:rPr>
              <w:t xml:space="preserve">                    </w:t>
            </w:r>
            <w:r w:rsidRPr="00877831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28494AA9" w14:textId="77777777" w:rsidR="00CA034D" w:rsidRPr="00877831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02CBF531" w14:textId="77777777" w:rsidR="00CA034D" w:rsidRPr="00877831" w:rsidRDefault="00CA034D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p w14:paraId="1AE856E7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b/>
          <w:bCs/>
          <w:sz w:val="16"/>
          <w:szCs w:val="16"/>
        </w:rPr>
      </w:pPr>
      <w:r w:rsidRPr="00877831">
        <w:rPr>
          <w:rStyle w:val="iadne"/>
          <w:rFonts w:ascii="Cambria" w:hAnsi="Cambria"/>
          <w:b/>
          <w:bCs/>
          <w:sz w:val="16"/>
          <w:szCs w:val="16"/>
        </w:rPr>
        <w:t>Škoda Auto</w:t>
      </w:r>
    </w:p>
    <w:p w14:paraId="5E5AA605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sa v novom desaťročí úspešne riadi stratégiou „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Next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 Level Škoda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Strategy</w:t>
      </w:r>
      <w:proofErr w:type="spellEnd"/>
      <w:r w:rsidRPr="00877831">
        <w:rPr>
          <w:rStyle w:val="iadne"/>
          <w:rFonts w:ascii="Arial Unicode MS" w:hAnsi="Arial Unicode MS"/>
          <w:sz w:val="16"/>
          <w:szCs w:val="16"/>
          <w:rtl/>
        </w:rPr>
        <w:t>“</w:t>
      </w:r>
      <w:r w:rsidRPr="00877831">
        <w:rPr>
          <w:rStyle w:val="iadne"/>
          <w:rFonts w:ascii="Cambria" w:hAnsi="Cambria"/>
          <w:sz w:val="16"/>
          <w:szCs w:val="16"/>
        </w:rPr>
        <w:t>;</w:t>
      </w:r>
    </w:p>
    <w:p w14:paraId="56A0004E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53389F27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efektívne využíva potenciál na dôležitých rastových trhoch ako je India a severná Afrika, Vietnam a región ASEAN;</w:t>
      </w:r>
    </w:p>
    <w:p w14:paraId="3E3E8DCF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 xml:space="preserve">› v súčasnosti zákazníkom ponúka 12 modelových radov osobných automobilov: Fabia,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Scala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Octavia,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Superb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Kamiq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Karoq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Kodiaq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Elroq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Enyaq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Slavia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Kylaq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 a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Kushaq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>;</w:t>
      </w:r>
    </w:p>
    <w:p w14:paraId="00D31499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v roku 2024 dodala zákazníkom po celom svete viac ako 926 600 vozidiel;</w:t>
      </w:r>
    </w:p>
    <w:p w14:paraId="3CC9CF41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je už viac ako 30 rokov súčasťou koncernu Volkswagen, jedného z globálne najúspešnejších výrobcov automobilov; </w:t>
      </w:r>
    </w:p>
    <w:p w14:paraId="2520C7C2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 xml:space="preserve">› je súčasťou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Brand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759C25EE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samostatne vyvíja a vyrába komponenty ako batériové systémy pre platformu MEB, motory a prevodovky pre ďalšie značky koncernu Volkswagen;</w:t>
      </w:r>
    </w:p>
    <w:p w14:paraId="02680E1B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prevádzkuje tri výrobné závody v Českej republike, má výrobné kapacity v Číne, na Slovensku a v Indii, väčšinou prostredníctvom koncernových partnerstiev, ďalej taktiež na Ukrajine v spolupráci s lokálnym partnerom;</w:t>
      </w:r>
    </w:p>
    <w:p w14:paraId="6CF1D1FC" w14:textId="77777777" w:rsidR="002C3795" w:rsidRDefault="00476D85">
      <w:pPr>
        <w:spacing w:after="0" w:line="240" w:lineRule="auto"/>
        <w:ind w:left="0"/>
      </w:pPr>
      <w:r w:rsidRPr="00877831">
        <w:rPr>
          <w:rStyle w:val="iadne"/>
          <w:rFonts w:ascii="Cambria" w:hAnsi="Cambria"/>
          <w:sz w:val="16"/>
          <w:szCs w:val="16"/>
        </w:rPr>
        <w:t xml:space="preserve">› celosvetovo zamestnáva viac než 40 000 ľudí a je aktívna na viac ako 100 trhoch. </w:t>
      </w:r>
    </w:p>
    <w:sectPr w:rsidR="002C3795">
      <w:headerReference w:type="default" r:id="rId18"/>
      <w:footerReference w:type="even" r:id="rId19"/>
      <w:footerReference w:type="default" r:id="rId20"/>
      <w:footerReference w:type="first" r:id="rId21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7ECA" w14:textId="77777777" w:rsidR="0044439B" w:rsidRPr="00877831" w:rsidRDefault="0044439B">
      <w:pPr>
        <w:spacing w:after="0" w:line="240" w:lineRule="auto"/>
      </w:pPr>
      <w:r w:rsidRPr="00877831">
        <w:separator/>
      </w:r>
    </w:p>
  </w:endnote>
  <w:endnote w:type="continuationSeparator" w:id="0">
    <w:p w14:paraId="762A01AF" w14:textId="77777777" w:rsidR="0044439B" w:rsidRPr="00877831" w:rsidRDefault="0044439B">
      <w:pPr>
        <w:spacing w:after="0" w:line="240" w:lineRule="auto"/>
      </w:pPr>
      <w:r w:rsidRPr="00877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00"/>
    <w:family w:val="swiss"/>
    <w:pitch w:val="variable"/>
    <w:sig w:usb0="A00002E7" w:usb1="00002021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23D2" w14:textId="10A0AA47" w:rsidR="00877831" w:rsidRDefault="00877831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EB11C30" wp14:editId="1E7A49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29504798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BE2B9CD" w14:textId="03FECC30" w:rsidR="00877831" w:rsidRPr="00877831" w:rsidRDefault="00877831" w:rsidP="008778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7783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11C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3BE2B9CD" w14:textId="03FECC30" w:rsidR="00877831" w:rsidRPr="00877831" w:rsidRDefault="00877831" w:rsidP="00877831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7783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13D7F699" w:rsidR="002C3795" w:rsidRPr="00877831" w:rsidRDefault="00877831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F1C11A3" wp14:editId="15E33E76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69986605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47A12E" w14:textId="46FF3674" w:rsidR="00877831" w:rsidRPr="00877831" w:rsidRDefault="00877831" w:rsidP="008778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7783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C11A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3047A12E" w14:textId="46FF3674" w:rsidR="00877831" w:rsidRPr="00877831" w:rsidRDefault="00877831" w:rsidP="00877831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7783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FE6C4" w14:textId="77777777" w:rsidR="002C3795" w:rsidRPr="00877831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 w:rsidRPr="00877831">
      <w:rPr>
        <w:sz w:val="13"/>
        <w:szCs w:val="13"/>
      </w:rPr>
      <w:tab/>
    </w:r>
  </w:p>
  <w:p w14:paraId="1D04BD27" w14:textId="77777777" w:rsidR="002C3795" w:rsidRPr="00877831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Pr="00877831" w:rsidRDefault="00476D85">
    <w:pPr>
      <w:tabs>
        <w:tab w:val="right" w:pos="7938"/>
      </w:tabs>
      <w:ind w:firstLine="709"/>
    </w:pPr>
    <w:r w:rsidRPr="00877831"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6A92" w14:textId="1603EBC0" w:rsidR="00877831" w:rsidRDefault="00877831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77E74A" wp14:editId="376120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8626308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99BB9ED" w14:textId="56387377" w:rsidR="00877831" w:rsidRPr="00877831" w:rsidRDefault="00877831" w:rsidP="008778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7783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7E74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99BB9ED" w14:textId="56387377" w:rsidR="00877831" w:rsidRPr="00877831" w:rsidRDefault="00877831" w:rsidP="00877831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7783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E07F" w14:textId="77777777" w:rsidR="0044439B" w:rsidRPr="00877831" w:rsidRDefault="0044439B">
      <w:pPr>
        <w:spacing w:after="0" w:line="240" w:lineRule="auto"/>
      </w:pPr>
      <w:r w:rsidRPr="00877831">
        <w:separator/>
      </w:r>
    </w:p>
  </w:footnote>
  <w:footnote w:type="continuationSeparator" w:id="0">
    <w:p w14:paraId="11F109C3" w14:textId="77777777" w:rsidR="0044439B" w:rsidRPr="00877831" w:rsidRDefault="0044439B">
      <w:pPr>
        <w:spacing w:after="0" w:line="240" w:lineRule="auto"/>
      </w:pPr>
      <w:r w:rsidRPr="00877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77777777" w:rsidR="002C3795" w:rsidRPr="00877831" w:rsidRDefault="00476D85">
    <w:pPr>
      <w:spacing w:line="240" w:lineRule="auto"/>
      <w:ind w:left="0"/>
    </w:pPr>
    <w:r w:rsidRPr="00877831">
      <w:rPr>
        <w:noProof/>
      </w:rPr>
      <w:drawing>
        <wp:anchor distT="152400" distB="152400" distL="152400" distR="152400" simplePos="0" relativeHeight="251658240" behindDoc="1" locked="0" layoutInCell="1" allowOverlap="1" wp14:anchorId="41412EF9" wp14:editId="7CB3DA09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877831"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64F33276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877831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Pr="00877831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From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details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to story: skoda-storyboard.com</w:t>
                          </w:r>
                        </w:p>
                        <w:p w14:paraId="7A4461E0" w14:textId="77777777" w:rsidR="002C3795" w:rsidRPr="00877831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For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the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latest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news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follow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us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on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our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WhatsApp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channel</w:t>
                          </w:r>
                          <w:proofErr w:type="spellEnd"/>
                          <w:r w:rsidRPr="00877831"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'</w:t>
                          </w:r>
                          <w:proofErr w:type="spellStart"/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What's</w:t>
                          </w:r>
                          <w:proofErr w:type="spellEnd"/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up</w:t>
                          </w:r>
                          <w:proofErr w:type="spellEnd"/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, Š</w:t>
                          </w:r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  <w:lang w:eastAsia="zh-TW"/>
                            </w:rPr>
                            <w:t>koda?'</w:t>
                          </w:r>
                          <w:r w:rsidRPr="0087783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Pr="00877831" w:rsidRDefault="00476D85">
                    <w:pPr>
                      <w:spacing w:line="275" w:lineRule="auto"/>
                      <w:ind w:left="0"/>
                      <w:jc w:val="right"/>
                    </w:pP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From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details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to story: skoda-storyboard.com</w:t>
                    </w:r>
                  </w:p>
                  <w:p w14:paraId="7A4461E0" w14:textId="77777777" w:rsidR="002C3795" w:rsidRPr="00877831" w:rsidRDefault="00476D85">
                    <w:pPr>
                      <w:spacing w:line="275" w:lineRule="auto"/>
                      <w:ind w:left="0"/>
                      <w:jc w:val="right"/>
                    </w:pP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For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the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latest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news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follow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us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on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our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WhatsApp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channel</w:t>
                    </w:r>
                    <w:proofErr w:type="spellEnd"/>
                    <w:r w:rsidRPr="00877831"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>'</w:t>
                    </w:r>
                    <w:proofErr w:type="spellStart"/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>What's</w:t>
                    </w:r>
                    <w:proofErr w:type="spellEnd"/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>up</w:t>
                    </w:r>
                    <w:proofErr w:type="spellEnd"/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>, Š</w:t>
                    </w:r>
                    <w:r w:rsidRPr="00877831">
                      <w:rPr>
                        <w:b/>
                        <w:bCs/>
                        <w:sz w:val="14"/>
                        <w:szCs w:val="14"/>
                        <w:lang w:eastAsia="zh-TW"/>
                      </w:rPr>
                      <w:t>koda?'</w:t>
                    </w:r>
                    <w:r w:rsidRPr="00877831"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77831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Pr="00877831" w:rsidRDefault="00476D85">
                          <w:pPr>
                            <w:spacing w:after="0"/>
                          </w:pPr>
                          <w:r w:rsidRPr="00877831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Pr="00877831" w:rsidRDefault="00476D85">
                    <w:pPr>
                      <w:spacing w:after="0"/>
                    </w:pPr>
                    <w:r w:rsidRPr="00877831">
                      <w:rPr>
                        <w:rFonts w:ascii="Arial" w:hAnsi="Arial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77831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Pr="00877831" w:rsidRDefault="00476D85">
                          <w:pPr>
                            <w:spacing w:after="0"/>
                          </w:pPr>
                          <w:r w:rsidRPr="00877831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Pr="00877831" w:rsidRDefault="00476D85">
                    <w:pPr>
                      <w:spacing w:after="0"/>
                    </w:pPr>
                    <w:r w:rsidRPr="00877831">
                      <w:rPr>
                        <w:rFonts w:ascii="Arial" w:hAnsi="Arial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77831">
      <w:rPr>
        <w:rFonts w:ascii="Arial" w:hAnsi="Arial"/>
        <w:b/>
        <w:bCs/>
        <w:sz w:val="28"/>
        <w:szCs w:val="28"/>
      </w:rPr>
      <w:t>Tlačová správa</w:t>
    </w:r>
    <w:r w:rsidRPr="00877831"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153ED6"/>
    <w:rsid w:val="0026756A"/>
    <w:rsid w:val="002C3795"/>
    <w:rsid w:val="00320A22"/>
    <w:rsid w:val="003C5891"/>
    <w:rsid w:val="0044439B"/>
    <w:rsid w:val="00474DD7"/>
    <w:rsid w:val="00476D85"/>
    <w:rsid w:val="0056427B"/>
    <w:rsid w:val="00626146"/>
    <w:rsid w:val="0063637D"/>
    <w:rsid w:val="006E6500"/>
    <w:rsid w:val="007D5ADF"/>
    <w:rsid w:val="00877831"/>
    <w:rsid w:val="008B1D14"/>
    <w:rsid w:val="00913D60"/>
    <w:rsid w:val="009A3B11"/>
    <w:rsid w:val="009D3B91"/>
    <w:rsid w:val="00B3603D"/>
    <w:rsid w:val="00B36BEF"/>
    <w:rsid w:val="00BA188D"/>
    <w:rsid w:val="00C06502"/>
    <w:rsid w:val="00C22109"/>
    <w:rsid w:val="00C742CA"/>
    <w:rsid w:val="00CA034D"/>
    <w:rsid w:val="00D26A85"/>
    <w:rsid w:val="00F5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778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ta">
    <w:name w:val="footer"/>
    <w:basedOn w:val="Normlny"/>
    <w:link w:val="PtaChar"/>
    <w:uiPriority w:val="99"/>
    <w:unhideWhenUsed/>
    <w:rsid w:val="00877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831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zuzana.kubikova2@skoda-auto.sk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dn.skoda-storyboard.com/2026/01/260116_Skoda-Auto-Landmark-anniversaries-in-2026-2_b5b2d17b.JPG.jpg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SkodaAutoS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dn.skoda-storyboard.com/2026/01/260116_Skoda-Auto-Landmark-anniversaries-in-2026-1_4508bad4.jp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2026-01-16T09:19:00Z</dcterms:created>
  <dcterms:modified xsi:type="dcterms:W3CDTF">2026-01-16T09:19:00Z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6f057d94,4d30dd2e,29b71bc2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