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1D10" w14:textId="51D17D8F" w:rsidR="002C3795" w:rsidRPr="009F761F" w:rsidRDefault="00E12296"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Škoda Auto v roku 2025: 1 043 900 vozidiel dodaných zákazníkom a tretia najpredávanejšia značka v Európe</w:t>
      </w:r>
    </w:p>
    <w:p w14:paraId="732A0FB9" w14:textId="77777777" w:rsidR="00C742CA" w:rsidRPr="009F761F" w:rsidRDefault="00C742CA" w:rsidP="00C742CA">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2B664740" w14:textId="77777777" w:rsidR="00E12296" w:rsidRPr="009F761F" w:rsidRDefault="00E12296" w:rsidP="00D01528">
      <w:pPr>
        <w:pStyle w:val="Normlnywebov"/>
        <w:ind w:left="704"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Vysoký dopyt: Škoda Auto zvýšila celosvetové dodávky zákazníkom o 12,7 %</w:t>
      </w:r>
    </w:p>
    <w:p w14:paraId="0DC83593" w14:textId="77777777" w:rsidR="00E12296" w:rsidRPr="009F761F" w:rsidRDefault="00E12296" w:rsidP="00D01528">
      <w:pPr>
        <w:pStyle w:val="Normlnywebov"/>
        <w:ind w:left="704"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Zlomový moment v Európe: Škoda je treťou najpredávanejšou značkou na domácom európskom trhu (EÚ 27+4) vďaka 836 200 dodaným vozidlám (medziročne +9,9 %)</w:t>
      </w:r>
    </w:p>
    <w:p w14:paraId="54BBFB47" w14:textId="77777777" w:rsidR="00E12296" w:rsidRPr="009F761F" w:rsidRDefault="00E12296" w:rsidP="00D01528">
      <w:pPr>
        <w:pStyle w:val="Normlnywebov"/>
        <w:ind w:left="704"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Zrýchlenie elektrifikácie: Dodávky plne elektrických modelov (BEV) sa zdvojnásobili na 174 900 vozidiel (+119,8 %), plug-in hybridy (PHEV) vzrástli na 43 800 vozidiel (+108,6 %); v Európe je každá štvrtá Škoda (25,7 %) do zásuvky (medziročne +116,5 %)</w:t>
      </w:r>
    </w:p>
    <w:p w14:paraId="07B7749A" w14:textId="2320287F" w:rsidR="00E12296" w:rsidRPr="009F761F" w:rsidRDefault="00E12296" w:rsidP="00D01528">
      <w:pPr>
        <w:pStyle w:val="Normlnywebov"/>
        <w:ind w:left="709"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Globálne najpredávanejšie modely: Dlhodobo najžiadanejší model Octavia (190 300) nasledujú Kodiaq (130 400), Kamiq (125 900) a Fabia (119 100)</w:t>
      </w:r>
    </w:p>
    <w:p w14:paraId="5A92B1E3" w14:textId="0433D069" w:rsidR="00E12296" w:rsidRPr="009F761F" w:rsidRDefault="00E12296" w:rsidP="00D01528">
      <w:pPr>
        <w:pStyle w:val="Normlnywebov"/>
        <w:ind w:left="709"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Internacionalizácia pokračuje: V Indii dodaných rekordných 70 600 vozidiel (+96,1 %), vo Vietname spustenie výroby, rozšírenie pôsobenia v regióne ASEAN a na Blízkom východe, rast v Turecku a severnej Afrike</w:t>
      </w:r>
    </w:p>
    <w:p w14:paraId="6BCC55F0" w14:textId="77777777" w:rsidR="00E12296" w:rsidRPr="009F761F" w:rsidRDefault="00E12296" w:rsidP="00E12296">
      <w:pPr>
        <w:pStyle w:val="Normlnywebov"/>
        <w:ind w:left="709"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p>
    <w:p w14:paraId="2AF22605" w14:textId="71CCD4FD" w:rsidR="00E12296" w:rsidRPr="009F761F" w:rsidRDefault="00CA034D">
      <w:pPr>
        <w:pStyle w:val="Normlnywebov"/>
        <w:ind w:left="709"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Bratislava, 1</w:t>
      </w:r>
      <w:r w:rsidR="00D01528"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9</w:t>
      </w: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januára 2026 –</w:t>
      </w:r>
      <w:r w:rsidR="00C742CA"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 xml:space="preserve"> </w:t>
      </w:r>
      <w:r w:rsidR="00E12296"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Škoda Auto dodala zákazníkom po celom svete 1 043 900 vozidiel (+12,7 %), čo predstavuje najlepší výsledok za posledných šesť rokov. V Európe (EÚ 27+4) dodala Škoda 836 200 vozidiel (+9,9 %) a po prvý raz sa tak na svojom hlavnom trhu stala treťou najžiadanejšou značkou. Zásadne k tomu prispel úspech elektrifikovaných vozidiel Škoda (BEV a PHEV): každé štvrté vozidlo Škoda (25,7 %) bolo do zásuvky. Vysoký záujem o plne elektrické modely Elroq a Enyaq navyše značke Škoda zabezpečil štvrtú priečku medzi výrobcami elektromobilov v Európe. Najväčším trhom zostáva Nemecko s 211 100 dodávkami zákazníkom (+12,8 %), nasledujú Česká republika, Spojené kráľovstvo, India a Poľsko. Najpredávanejšími modelmi boli Octavia, Kodiaq, Kamiq, Fabia a Karoq. Sľubne sa rozvíja internacionalizácia: v Indii vzrástli dodávky takmer dvojnásobne na 70 600 vozidiel (+96,1 %) a vo Vietname došlo k spusteniu výroby modelov Slavia a Kushaq. Rok 2026 bude patriť novým elektromobilom: mestský crossover Epiq a sedemmiestne rodinné SUV Peaq zdvojnásobia počet plne elektrických modelov značky Škoda.</w:t>
      </w:r>
    </w:p>
    <w:p w14:paraId="08CAA70A" w14:textId="77777777" w:rsidR="000A5F14" w:rsidRPr="009F761F" w:rsidRDefault="000A5F14">
      <w:pPr>
        <w:pStyle w:val="Normlnywebov"/>
        <w:ind w:left="709" w:firstLine="11"/>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p>
    <w:p w14:paraId="36EC2312" w14:textId="77777777" w:rsidR="00E12296" w:rsidRPr="009F761F" w:rsidRDefault="00E12296" w:rsidP="00E12296">
      <w:pPr>
        <w:pStyle w:val="Normlnywebov"/>
        <w:ind w:left="720"/>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Klaus Zellmer, predseda predstavenstva spoločnosti Škoda Auto</w:t>
      </w: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hovorí</w:t>
      </w:r>
      <w:r w:rsidRPr="009F761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 „Škoda Auto dosiahla celkom zásadný úspech. Naše dodávky v roku 2025 prekročili hranicu jedného milióna vozidiel, čím sa Škoda stala treťou najpredávanejšou automobilovou značkou v Európe, na našom kľúčovom trhu. Tento úspech odráža mimoriadne nasadenie zamestnancov po celom svete, silu dílerskej siete a dôveru zákazníkov. Spolu s predajnými partnermi nepredávame iba produkty – poskytujeme spoľahlivú mobilitu, dostupné technológie a vysoko kvalitné služby zákazníkom, od predaja až po servis. Náš robustný obchodný model nám umožňuje ponúkať konkurencieschopné vozidlá a zároveň zabezpečovať dlhodobú hodnotu prostredníctvom vysokej úrovne popredajných a digitálnych služieb aj osobnej zákazníckej podpory. Minulý rok tiež znamenal silný impulz pre našu medzinárodnú rastovú stratégiu s pokračujúcim rozvojom v Indii, regióne ASEAN a na Blízkom východe. Náš prístup </w:t>
      </w:r>
      <w:r w:rsidRPr="009F761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lastRenderedPageBreak/>
        <w:t>k voľbe pohonných jednotiek – od vysoko účinných spaľovacích motorov a mild a plug-in hybridov až po rozširujúce sa portfólio praktických plne elektrických vozidiel – zákazníci skutočne oceňujú. Do budúcnosti sa tešíme, že na tento úspech budeme môcť nadviazať s nadchádzajúcimi svetovými premiérami dvoch úplne nových, plne elektrických modelov: mestského SUV Epiq a sedemmiestneho vozidla Peaq, našej novej vlajkovej lode. Tieto vozidlá zdvojnásobia naše portfólio čisto elektrických vozidiel a spravia elektromobilitu ešte dostupnejšou, a to vďaka silnej dílerskej sieti a komplexným službám, ktoré zákazníkom dodávajú dôveru na každom kroku.“</w:t>
      </w:r>
    </w:p>
    <w:p w14:paraId="0AB642F5" w14:textId="77777777" w:rsidR="000A5F14" w:rsidRPr="009F761F" w:rsidRDefault="000A5F14" w:rsidP="00E12296">
      <w:pPr>
        <w:pStyle w:val="Normlnywebov"/>
        <w:ind w:left="720"/>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pPr>
    </w:p>
    <w:p w14:paraId="1C0A39B7" w14:textId="77777777" w:rsidR="00E12296" w:rsidRPr="009F761F" w:rsidRDefault="00E12296" w:rsidP="00E12296">
      <w:pPr>
        <w:pStyle w:val="Normlnywebov"/>
        <w:ind w:left="720"/>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Martin Jahn, člen predstavenstva spoločnosti Škoda Auto pre Predaj a marketing</w:t>
      </w: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uvádza:</w:t>
      </w:r>
      <w:r w:rsidRPr="009F761F">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t xml:space="preserve"> „Naše celosvetové dodávky zákazníkom sa výrazne zvýšili, v porovnaní s minulým rokom o 12,7 %, a model Octavia opäť dominoval našej ponuke s viac ako 190 000 dodanými vozidlami. V Európe sme dosiahli celkovo skvelý úspech – najmä s plne elektrickými modelmi Enyaq a Elroq, ktoré s dodávkami takmer 175 000 vozidiel pomohli značke Škoda vyšplhať sa na štvrtú priečku medzi výrobcami elektromobilov. Pokračujeme v upevňovaní pozície na rýchlo rastúcich trhoch na čele s Indiou, kde sme predaj takmer zdvojnásobili na 70 600 vozidiel, predovšetkým vďaka novo predstavenému modelu Kylaq. Zároveň posúvame značku Škoda na vyššiu úroveň vo všetkých kontaktných bodoch, do konca roka 2025 sme navyše zmodernizovali viac ako 1 200 showroomov.“</w:t>
      </w:r>
    </w:p>
    <w:p w14:paraId="30E6109D" w14:textId="77777777" w:rsidR="000A5F14" w:rsidRPr="009F761F" w:rsidRDefault="000A5F14" w:rsidP="00E12296">
      <w:pPr>
        <w:pStyle w:val="Normlnywebov"/>
        <w:ind w:left="720"/>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pPr>
    </w:p>
    <w:p w14:paraId="4F54E298" w14:textId="77777777" w:rsidR="00E12296" w:rsidRPr="009F761F" w:rsidRDefault="00E12296" w:rsidP="00D01528">
      <w:pPr>
        <w:pStyle w:val="Normlnywebov"/>
        <w:ind w:left="720"/>
        <w:contextualSpacing/>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Škoda tretia najpredávanejšia značka na hlavnom trhu v Európe</w:t>
      </w:r>
    </w:p>
    <w:p w14:paraId="0685B524" w14:textId="77777777" w:rsidR="00E12296" w:rsidRPr="009F761F" w:rsidRDefault="00E12296" w:rsidP="00D01528">
      <w:pPr>
        <w:pStyle w:val="Normlnywebov"/>
        <w:ind w:left="720"/>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Vďaka 836 200 vozidlám dodaným európskym zákazníkom (+9,9 %) si značka zabezpečila tretiu priečku medzi všetkými výrobcami – pozíciu, ktorú chce v nasledujúcich rokoch obhájiť a ďalej upevniť. Najväčším trhom značky Škoda zostáva Nemecko s 211 100 dodávkami zákazníkom (medziročne o 24 000 vozidiel viac, +12,8 %), nasledujú Česká republika (91 800 vozidiel; +7 300), Spojené kráľovstvo (83 300; +4 600), Poľsko (65 200; +3 800) a Francúzsko (50 800; +5 200). Veľké prírastky zaznamenali napríklad Dánsko (+6 800) a Holandsko (+5 900).</w:t>
      </w:r>
    </w:p>
    <w:p w14:paraId="207A3336" w14:textId="77777777" w:rsidR="00D01528" w:rsidRPr="009F761F" w:rsidRDefault="00D01528" w:rsidP="00E12296">
      <w:pPr>
        <w:pStyle w:val="Normlnywebov"/>
        <w:ind w:left="720"/>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5282EA56" w14:textId="77777777" w:rsidR="00E12296" w:rsidRPr="009F761F" w:rsidRDefault="00E12296" w:rsidP="00D01528">
      <w:pPr>
        <w:pStyle w:val="Normlnywebov"/>
        <w:ind w:left="720"/>
        <w:contextualSpacing/>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Pokrok v elektromobilite: Škoda štvrtá medzi výrobcami elektromobilov v Európe; Elroq číslo 2</w:t>
      </w:r>
    </w:p>
    <w:p w14:paraId="0364D14B" w14:textId="77777777" w:rsidR="00E12296" w:rsidRPr="009F761F" w:rsidRDefault="00E12296" w:rsidP="00D01528">
      <w:pPr>
        <w:pStyle w:val="Normlnywebov"/>
        <w:ind w:left="720"/>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V oblasti plne elektrických vozidiel sú najvýznamnejšími trhmi značky Škoda Nemecko (51 000; +106,6 %), Dánsko (16 700; +191,0 %) a Holandsko (15 100; +300,0 %). V Českej republike dodala automobilka zákazníkom 6 000 vozidiel BEV (+245,7 %).</w:t>
      </w:r>
    </w:p>
    <w:p w14:paraId="4DBDDAE0" w14:textId="77777777" w:rsidR="00E12296" w:rsidRPr="009F761F" w:rsidRDefault="00E12296" w:rsidP="00D01528">
      <w:pPr>
        <w:pStyle w:val="Normlnywebov"/>
        <w:ind w:left="720"/>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V Európe (EÚ 27+4) tvorili vozidlá BEV a PHEV spolu 25,7 % dodávok značky Škoda (+116,5 %) – každé štvrté tu predané vozidlo Škoda tak bolo do zásuvky. Model Elroq bol absolútne druhým najpredávanejším elektromobilom na európskej pôde a zároveň obsadil pozíciu najpredávanejšieho elektromobilu v Českej republike, Dánsku, Holandsku a na Slovensku. Medzi tri najúspešnejšie sa kompaktné SUV prepracovalo v Nemecku, Rakúsku a Švajčiarsku.</w:t>
      </w:r>
    </w:p>
    <w:p w14:paraId="078298CC" w14:textId="77777777" w:rsidR="00E12296" w:rsidRPr="009F761F" w:rsidRDefault="00E12296" w:rsidP="00D01528">
      <w:pPr>
        <w:pStyle w:val="Normlnywebov"/>
        <w:ind w:left="720"/>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Väčší model Enyaq sa stal siedmym najžiadanejším elektromobilom v Európe a na stupňoch víťazov sa umiestnil v Českej republike, Fínsku, Rakúsku, na Slovensku a vo Švajčiarsku.</w:t>
      </w:r>
    </w:p>
    <w:p w14:paraId="382C8049" w14:textId="77777777" w:rsidR="00E12296" w:rsidRPr="009F761F" w:rsidRDefault="00E12296" w:rsidP="00D01528">
      <w:pPr>
        <w:pStyle w:val="Normlnywebov"/>
        <w:ind w:left="720"/>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Vďaka úspechom elektromobilov si Škoda zabezpečila v Európe celkovo štvrtú priečku medzi najpredávanejšími výrobcami elektromobilov s trhovým podielom 6,8 %.</w:t>
      </w:r>
    </w:p>
    <w:p w14:paraId="4F4D3261" w14:textId="77777777" w:rsidR="00D01528" w:rsidRPr="009F761F" w:rsidRDefault="00D01528" w:rsidP="00E12296">
      <w:pPr>
        <w:pStyle w:val="Normlnywebov"/>
        <w:ind w:left="720"/>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1E423083" w14:textId="77777777" w:rsidR="00E12296" w:rsidRPr="009F761F" w:rsidRDefault="00E12296" w:rsidP="00D01528">
      <w:pPr>
        <w:pStyle w:val="Normlnywebov"/>
        <w:ind w:left="720"/>
        <w:contextualSpacing/>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Modelový rad: Viac než dvojnásobné dodávky modelov do zásuvky; Octavia bestsellerom</w:t>
      </w:r>
    </w:p>
    <w:p w14:paraId="6C4BC9B5" w14:textId="13B39C10" w:rsidR="00E12296" w:rsidRPr="009F761F" w:rsidRDefault="00E12296" w:rsidP="00D01528">
      <w:pPr>
        <w:pStyle w:val="Normlnywebov"/>
        <w:ind w:left="720"/>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lastRenderedPageBreak/>
        <w:t xml:space="preserve">Najpredávanejším modelom zostala Škoda Octavia vďaka 190 300 dodaným vozidlám po celom svete (−11,8 %). Súčasná štvrtá generácia, ktorá je na trhu od roku 2020, navyše nedávno dosiahla hranicu </w:t>
      </w:r>
      <w:hyperlink r:id="rId7" w:history="1">
        <w:r w:rsidRPr="009F761F">
          <w:rPr>
            <w:rStyle w:val="Hypertextovprepojenie"/>
            <w:rFonts w:ascii="SKODA Next" w:eastAsia="SKODA Next" w:hAnsi="SKODA Next" w:cs="SKODA Next"/>
            <w:bCs/>
            <w:sz w:val="20"/>
            <w:szCs w:val="20"/>
            <w:bdr w:val="none" w:sz="0" w:space="0" w:color="auto"/>
            <w14:textOutline w14:w="0" w14:cap="rnd" w14:cmpd="sng" w14:algn="ctr">
              <w14:noFill/>
              <w14:prstDash w14:val="solid"/>
              <w14:bevel/>
            </w14:textOutline>
          </w:rPr>
          <w:t>1 000 000 predaných kusov</w:t>
        </w:r>
      </w:hyperlink>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 Jubilejné vozidlo bolo odovzdané zákazníkovi z Českej republiky. Nasledovali modely Kodiaq (130 400 vozidiel), Kamiq (125 900) a Fabia (119 100).</w:t>
      </w:r>
    </w:p>
    <w:p w14:paraId="328626D5" w14:textId="77777777" w:rsidR="00E12296" w:rsidRPr="009F761F" w:rsidRDefault="00E12296" w:rsidP="00E12296">
      <w:pPr>
        <w:pStyle w:val="Normlnywebov"/>
        <w:ind w:left="720"/>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V roku 2025 sa viac než zdvojnásobili dodávky elektrifikovaných vozidiel, teda plne elektrických (BEV) a plug-in hybridných modelov (PHEV). Škoda dodala 174 900 elektromobilov a 43 800 plug-in hybridov, čo je spolu 218 700 elektrifikovaných vozidiel (medziročne +117,5 %).</w:t>
      </w:r>
    </w:p>
    <w:p w14:paraId="095D2F1D" w14:textId="77777777" w:rsidR="000A5F14" w:rsidRPr="009F761F" w:rsidRDefault="000A5F14" w:rsidP="00D01528">
      <w:pPr>
        <w:pStyle w:val="Normlnywebov"/>
        <w:ind w:left="720"/>
        <w:contextualSpacing/>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p>
    <w:p w14:paraId="5F8C7971" w14:textId="4C5238E3" w:rsidR="00E12296" w:rsidRPr="009F761F" w:rsidRDefault="00E12296" w:rsidP="00D01528">
      <w:pPr>
        <w:pStyle w:val="Normlnywebov"/>
        <w:ind w:left="720"/>
        <w:contextualSpacing/>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Ďalšie pokroky v internacionalizácii: Rekord v Indii a rast v Turecku aj severnej Afrike</w:t>
      </w:r>
    </w:p>
    <w:p w14:paraId="2B1BC981" w14:textId="77777777" w:rsidR="00E12296" w:rsidRPr="009F761F" w:rsidRDefault="00E12296" w:rsidP="00D01528">
      <w:pPr>
        <w:pStyle w:val="Normlnywebov"/>
        <w:ind w:left="720"/>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Stratégia internacionalizácie spoločnosti Škoda Auto prináša taktiež výborné výsledky. V Indii Škoda zaznamenala rekordné dodávky 70 600 vozidiel (+96,1 %). K nárastu prispel najmä vysoký dopyt po lokálne vyrábanom SUV Kylaq, patriacom medzi obľúbené vozidlá s dĺžkou do 4 metrov. Škoda Auto takisto priebežne rozširuje svoje obchodné aktivity v regióne ASEAN: vo Vietname bola vlani v spolupráci s partnerom Thanh Cong Group zahájená montáž modelov Slavia a Kushaq z kompletne rozložených súprav (CKD). Automobilka vstúpila do Saudskej Arábie a posilnila tak svoju prítomnosť na Blízkom východe.</w:t>
      </w:r>
    </w:p>
    <w:p w14:paraId="640E3174" w14:textId="77777777" w:rsidR="00E12296" w:rsidRPr="009F761F" w:rsidRDefault="00E12296" w:rsidP="00E12296">
      <w:pPr>
        <w:pStyle w:val="Normlnywebov"/>
        <w:ind w:left="720"/>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Dodávky vozidiel Škoda naberajú na sile aj na trhoch, ako je Turecko (45 100; +6,8 %) a severná Afrika, najmä v Maroku (6 000; +37,1 %) alebo Egypte (5 300; +32,9 %).</w:t>
      </w:r>
    </w:p>
    <w:p w14:paraId="27C38EE4" w14:textId="77777777" w:rsidR="000A5F14" w:rsidRPr="009F761F" w:rsidRDefault="000A5F14" w:rsidP="00E12296">
      <w:pPr>
        <w:pStyle w:val="Normlnywebov"/>
        <w:ind w:left="720"/>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0F8C15F2" w14:textId="77777777" w:rsidR="00E12296" w:rsidRPr="009F761F" w:rsidRDefault="00E12296" w:rsidP="00D01528">
      <w:pPr>
        <w:pStyle w:val="Normlnywebov"/>
        <w:ind w:left="720"/>
        <w:contextualSpacing/>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
          <w:color w:val="auto"/>
          <w:sz w:val="20"/>
          <w:szCs w:val="20"/>
          <w:bdr w:val="none" w:sz="0" w:space="0" w:color="auto"/>
          <w14:textOutline w14:w="0" w14:cap="rnd" w14:cmpd="sng" w14:algn="ctr">
            <w14:noFill/>
            <w14:prstDash w14:val="solid"/>
            <w14:bevel/>
          </w14:textOutline>
        </w:rPr>
        <w:t>Novinky roku 2026: Dva úplne nové elektromobily rozšíria komplexný modelový rad a zabezpečia ešte dostupnejšiu elektromobilitu</w:t>
      </w:r>
    </w:p>
    <w:p w14:paraId="5AF6C5EF" w14:textId="0C32A07C" w:rsidR="00C742CA" w:rsidRPr="009F761F" w:rsidRDefault="00E12296" w:rsidP="00D01528">
      <w:pPr>
        <w:pStyle w:val="Normlnywebov"/>
        <w:ind w:left="709"/>
        <w:contextualSpacing/>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r w:rsidRPr="009F761F">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t>V prvej polovici tohto roka Škoda predstaví úplne nový, plne elektrický mestský crossover Epiq, po ktorom bude nasledovať veľké sedemmiestne rodinné SUV Peaq. S týmito dvoma novinkami Škoda zdvojnásobí svoje portfólio elektromobilov, rozšíri zákazníkom výber v oblasti elektromobility a vďaka vstupnému modelu Epiq ju záujemcom ešte viac sprístupní.</w:t>
      </w:r>
    </w:p>
    <w:p w14:paraId="6A85CDEF" w14:textId="77777777" w:rsidR="00E12296" w:rsidRPr="009F761F" w:rsidRDefault="00E12296" w:rsidP="00C742CA">
      <w:pPr>
        <w:pStyle w:val="Normlnywebov"/>
        <w:ind w:left="709"/>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17201846" w14:textId="77777777" w:rsidR="00E12296" w:rsidRPr="009F761F" w:rsidRDefault="00E12296" w:rsidP="00C742CA">
      <w:pPr>
        <w:pStyle w:val="Normlnywebov"/>
        <w:ind w:left="709"/>
        <w:rPr>
          <w:rFonts w:ascii="SKODA Next" w:eastAsia="SKODA Next" w:hAnsi="SKODA Next" w:cs="SKODA Next"/>
          <w:bCs/>
          <w:i/>
          <w:iCs/>
          <w:color w:val="auto"/>
          <w:sz w:val="20"/>
          <w:szCs w:val="20"/>
          <w:bdr w:val="none" w:sz="0" w:space="0" w:color="auto"/>
          <w14:textOutline w14:w="0" w14:cap="rnd" w14:cmpd="sng" w14:algn="ctr">
            <w14:noFill/>
            <w14:prstDash w14:val="solid"/>
            <w14:bevel/>
          </w14:textOutline>
        </w:rPr>
      </w:pPr>
    </w:p>
    <w:p w14:paraId="452F4C96" w14:textId="703A7EE8" w:rsidR="00472CEB" w:rsidRPr="009F761F" w:rsidRDefault="00472CEB" w:rsidP="00472CEB">
      <w:pPr>
        <w:pStyle w:val="Perex"/>
        <w:spacing w:after="240"/>
        <w:rPr>
          <w:rFonts w:asciiTheme="minorHAnsi" w:hAnsiTheme="minorHAnsi" w:cs="Arial"/>
          <w:color w:val="000000" w:themeColor="text1"/>
          <w:lang w:val="sk-SK"/>
        </w:rPr>
      </w:pPr>
      <w:r w:rsidRPr="009F761F">
        <w:rPr>
          <w:rFonts w:asciiTheme="minorHAnsi" w:hAnsiTheme="minorHAnsi" w:cs="Arial"/>
          <w:color w:val="000000" w:themeColor="text1"/>
          <w:lang w:val="sk-SK"/>
        </w:rPr>
        <w:t>Celosvetové dodávky vozidiel v roku 2025 vo vybraných predajných regiónoch:</w:t>
      </w:r>
    </w:p>
    <w:tbl>
      <w:tblPr>
        <w:tblStyle w:val="Mriekatabuky"/>
        <w:tblW w:w="822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8"/>
        <w:gridCol w:w="1988"/>
        <w:gridCol w:w="1843"/>
        <w:gridCol w:w="1418"/>
      </w:tblGrid>
      <w:tr w:rsidR="00472CEB" w:rsidRPr="009F761F" w14:paraId="4A7BF8E4" w14:textId="77777777" w:rsidTr="0035106D">
        <w:trPr>
          <w:trHeight w:val="397"/>
        </w:trPr>
        <w:tc>
          <w:tcPr>
            <w:tcW w:w="2978" w:type="dxa"/>
            <w:tcBorders>
              <w:bottom w:val="single" w:sz="8" w:space="0" w:color="auto"/>
            </w:tcBorders>
            <w:vAlign w:val="center"/>
          </w:tcPr>
          <w:p w14:paraId="4299FF51" w14:textId="672B7896" w:rsidR="00472CEB" w:rsidRPr="009F761F" w:rsidRDefault="00472CEB" w:rsidP="0035106D">
            <w:pPr>
              <w:pStyle w:val="Perex"/>
              <w:spacing w:line="240" w:lineRule="auto"/>
              <w:ind w:left="187" w:hanging="6"/>
              <w:rPr>
                <w:lang w:val="sk-SK"/>
              </w:rPr>
            </w:pPr>
            <w:r w:rsidRPr="009F761F">
              <w:rPr>
                <w:lang w:val="sk-SK"/>
              </w:rPr>
              <w:t>Predajný región</w:t>
            </w:r>
          </w:p>
        </w:tc>
        <w:tc>
          <w:tcPr>
            <w:tcW w:w="1988" w:type="dxa"/>
            <w:tcBorders>
              <w:bottom w:val="single" w:sz="8" w:space="0" w:color="auto"/>
            </w:tcBorders>
            <w:vAlign w:val="center"/>
          </w:tcPr>
          <w:p w14:paraId="28E4A4B0" w14:textId="5DB9AAF3" w:rsidR="00472CEB" w:rsidRPr="009F761F" w:rsidRDefault="00472CEB" w:rsidP="0035106D">
            <w:pPr>
              <w:pStyle w:val="Perex"/>
              <w:tabs>
                <w:tab w:val="left" w:pos="2444"/>
              </w:tabs>
              <w:spacing w:line="240" w:lineRule="auto"/>
              <w:ind w:left="145"/>
              <w:jc w:val="center"/>
              <w:rPr>
                <w:lang w:val="sk-SK"/>
              </w:rPr>
            </w:pPr>
            <w:r w:rsidRPr="009F761F">
              <w:rPr>
                <w:lang w:val="sk-SK"/>
              </w:rPr>
              <w:t>január-december 2025</w:t>
            </w:r>
          </w:p>
        </w:tc>
        <w:tc>
          <w:tcPr>
            <w:tcW w:w="1843" w:type="dxa"/>
            <w:tcBorders>
              <w:bottom w:val="single" w:sz="8" w:space="0" w:color="auto"/>
            </w:tcBorders>
            <w:vAlign w:val="center"/>
          </w:tcPr>
          <w:p w14:paraId="668EBABE" w14:textId="36E026DC" w:rsidR="00472CEB" w:rsidRPr="009F761F" w:rsidRDefault="00472CEB" w:rsidP="0035106D">
            <w:pPr>
              <w:pStyle w:val="Perex"/>
              <w:tabs>
                <w:tab w:val="left" w:pos="2444"/>
              </w:tabs>
              <w:spacing w:line="240" w:lineRule="auto"/>
              <w:ind w:left="145"/>
              <w:jc w:val="center"/>
              <w:rPr>
                <w:lang w:val="sk-SK"/>
              </w:rPr>
            </w:pPr>
            <w:r w:rsidRPr="009F761F">
              <w:rPr>
                <w:lang w:val="sk-SK"/>
              </w:rPr>
              <w:t>január-december 2024</w:t>
            </w:r>
          </w:p>
        </w:tc>
        <w:tc>
          <w:tcPr>
            <w:tcW w:w="1418" w:type="dxa"/>
            <w:tcBorders>
              <w:bottom w:val="single" w:sz="8" w:space="0" w:color="auto"/>
            </w:tcBorders>
            <w:vAlign w:val="center"/>
          </w:tcPr>
          <w:p w14:paraId="0C9EFDD1" w14:textId="62FDE915" w:rsidR="00472CEB" w:rsidRPr="009F761F" w:rsidRDefault="00472CEB" w:rsidP="0035106D">
            <w:pPr>
              <w:pStyle w:val="Perex"/>
              <w:tabs>
                <w:tab w:val="left" w:pos="2444"/>
              </w:tabs>
              <w:spacing w:line="240" w:lineRule="auto"/>
              <w:ind w:left="145" w:right="171"/>
              <w:jc w:val="center"/>
              <w:rPr>
                <w:lang w:val="sk-SK"/>
              </w:rPr>
            </w:pPr>
            <w:r w:rsidRPr="009F761F">
              <w:rPr>
                <w:lang w:val="sk-SK"/>
              </w:rPr>
              <w:t>Zmena</w:t>
            </w:r>
          </w:p>
        </w:tc>
      </w:tr>
      <w:tr w:rsidR="00472CEB" w:rsidRPr="009F761F" w14:paraId="1E19F0BA" w14:textId="77777777" w:rsidTr="0035106D">
        <w:trPr>
          <w:trHeight w:val="454"/>
        </w:trPr>
        <w:tc>
          <w:tcPr>
            <w:tcW w:w="2978" w:type="dxa"/>
            <w:tcBorders>
              <w:top w:val="single" w:sz="8" w:space="0" w:color="auto"/>
            </w:tcBorders>
            <w:vAlign w:val="center"/>
          </w:tcPr>
          <w:p w14:paraId="110824FD" w14:textId="4A5EA852" w:rsidR="00472CEB" w:rsidRPr="009F761F" w:rsidRDefault="00472CEB" w:rsidP="0035106D">
            <w:pPr>
              <w:pStyle w:val="Perex"/>
              <w:snapToGrid w:val="0"/>
              <w:spacing w:after="0" w:line="240" w:lineRule="auto"/>
              <w:ind w:left="183" w:hanging="3"/>
              <w:rPr>
                <w:b w:val="0"/>
                <w:bCs w:val="0"/>
                <w:lang w:val="sk-SK"/>
              </w:rPr>
            </w:pPr>
            <w:r w:rsidRPr="009F761F">
              <w:rPr>
                <w:b w:val="0"/>
                <w:bCs w:val="0"/>
                <w:lang w:val="sk-SK"/>
              </w:rPr>
              <w:t>Západná Európa</w:t>
            </w:r>
          </w:p>
        </w:tc>
        <w:tc>
          <w:tcPr>
            <w:tcW w:w="1988" w:type="dxa"/>
            <w:tcBorders>
              <w:top w:val="single" w:sz="8" w:space="0" w:color="auto"/>
            </w:tcBorders>
            <w:vAlign w:val="center"/>
          </w:tcPr>
          <w:p w14:paraId="007FAF71" w14:textId="77777777" w:rsidR="00472CEB" w:rsidRPr="009F761F" w:rsidRDefault="00472CEB" w:rsidP="0035106D">
            <w:pPr>
              <w:pStyle w:val="Perex"/>
              <w:tabs>
                <w:tab w:val="left" w:pos="2444"/>
              </w:tabs>
              <w:snapToGrid w:val="0"/>
              <w:spacing w:after="0" w:line="240" w:lineRule="auto"/>
              <w:ind w:left="145" w:right="463"/>
              <w:jc w:val="right"/>
              <w:rPr>
                <w:b w:val="0"/>
                <w:bCs w:val="0"/>
                <w:lang w:val="sk-SK"/>
              </w:rPr>
            </w:pPr>
            <w:r w:rsidRPr="009F761F">
              <w:rPr>
                <w:b w:val="0"/>
                <w:lang w:val="sk-SK"/>
              </w:rPr>
              <w:t>599 300</w:t>
            </w:r>
          </w:p>
        </w:tc>
        <w:tc>
          <w:tcPr>
            <w:tcW w:w="1843" w:type="dxa"/>
            <w:tcBorders>
              <w:top w:val="single" w:sz="8" w:space="0" w:color="auto"/>
            </w:tcBorders>
            <w:vAlign w:val="center"/>
          </w:tcPr>
          <w:p w14:paraId="3D7A3800" w14:textId="77777777" w:rsidR="00472CEB" w:rsidRPr="009F761F" w:rsidRDefault="00472CEB" w:rsidP="0035106D">
            <w:pPr>
              <w:pStyle w:val="Perex"/>
              <w:tabs>
                <w:tab w:val="left" w:pos="2444"/>
              </w:tabs>
              <w:snapToGrid w:val="0"/>
              <w:spacing w:after="0" w:line="240" w:lineRule="auto"/>
              <w:ind w:left="145" w:right="257"/>
              <w:jc w:val="right"/>
              <w:rPr>
                <w:b w:val="0"/>
                <w:lang w:val="sk-SK"/>
              </w:rPr>
            </w:pPr>
            <w:r w:rsidRPr="009F761F">
              <w:rPr>
                <w:b w:val="0"/>
                <w:lang w:val="sk-SK"/>
              </w:rPr>
              <w:t>538 100</w:t>
            </w:r>
          </w:p>
        </w:tc>
        <w:tc>
          <w:tcPr>
            <w:tcW w:w="1418" w:type="dxa"/>
            <w:tcBorders>
              <w:top w:val="single" w:sz="8" w:space="0" w:color="auto"/>
            </w:tcBorders>
            <w:vAlign w:val="center"/>
          </w:tcPr>
          <w:p w14:paraId="14C32974" w14:textId="77777777" w:rsidR="00472CEB" w:rsidRPr="009F761F" w:rsidRDefault="00472CEB" w:rsidP="0035106D">
            <w:pPr>
              <w:pStyle w:val="Perex"/>
              <w:snapToGrid w:val="0"/>
              <w:spacing w:after="0" w:line="240" w:lineRule="auto"/>
              <w:ind w:left="145" w:right="234"/>
              <w:jc w:val="right"/>
              <w:rPr>
                <w:b w:val="0"/>
                <w:lang w:val="sk-SK"/>
              </w:rPr>
            </w:pPr>
            <w:r w:rsidRPr="009F761F">
              <w:rPr>
                <w:b w:val="0"/>
                <w:lang w:val="sk-SK"/>
              </w:rPr>
              <w:t>+11,4 %</w:t>
            </w:r>
          </w:p>
        </w:tc>
      </w:tr>
      <w:tr w:rsidR="00472CEB" w:rsidRPr="009F761F" w14:paraId="701E81B3" w14:textId="77777777" w:rsidTr="0035106D">
        <w:trPr>
          <w:trHeight w:val="454"/>
        </w:trPr>
        <w:tc>
          <w:tcPr>
            <w:tcW w:w="2978" w:type="dxa"/>
            <w:tcBorders>
              <w:bottom w:val="single" w:sz="8" w:space="0" w:color="auto"/>
            </w:tcBorders>
            <w:vAlign w:val="center"/>
          </w:tcPr>
          <w:p w14:paraId="6434E224" w14:textId="61DB0840" w:rsidR="00472CEB" w:rsidRPr="009F761F" w:rsidRDefault="00472CEB" w:rsidP="0035106D">
            <w:pPr>
              <w:pStyle w:val="Perex"/>
              <w:spacing w:after="0" w:line="240" w:lineRule="auto"/>
              <w:ind w:left="183" w:hanging="3"/>
              <w:rPr>
                <w:b w:val="0"/>
                <w:bCs w:val="0"/>
                <w:lang w:val="sk-SK"/>
              </w:rPr>
            </w:pPr>
            <w:r w:rsidRPr="009F761F">
              <w:rPr>
                <w:b w:val="0"/>
                <w:bCs w:val="0"/>
                <w:lang w:val="sk-SK"/>
              </w:rPr>
              <w:t xml:space="preserve">  Nemecko (najväčší trh)</w:t>
            </w:r>
          </w:p>
        </w:tc>
        <w:tc>
          <w:tcPr>
            <w:tcW w:w="1988" w:type="dxa"/>
            <w:tcBorders>
              <w:bottom w:val="single" w:sz="8" w:space="0" w:color="auto"/>
            </w:tcBorders>
            <w:vAlign w:val="center"/>
          </w:tcPr>
          <w:p w14:paraId="5BD45F5C" w14:textId="77777777" w:rsidR="00472CEB" w:rsidRPr="009F761F" w:rsidRDefault="00472CEB" w:rsidP="0035106D">
            <w:pPr>
              <w:pStyle w:val="Perex"/>
              <w:tabs>
                <w:tab w:val="left" w:pos="2444"/>
              </w:tabs>
              <w:spacing w:after="0" w:line="240" w:lineRule="auto"/>
              <w:ind w:left="145" w:right="463"/>
              <w:jc w:val="right"/>
              <w:rPr>
                <w:b w:val="0"/>
                <w:bCs w:val="0"/>
                <w:lang w:val="sk-SK"/>
              </w:rPr>
            </w:pPr>
            <w:r w:rsidRPr="009F761F">
              <w:rPr>
                <w:b w:val="0"/>
                <w:lang w:val="sk-SK"/>
              </w:rPr>
              <w:t>211 100</w:t>
            </w:r>
          </w:p>
        </w:tc>
        <w:tc>
          <w:tcPr>
            <w:tcW w:w="1843" w:type="dxa"/>
            <w:tcBorders>
              <w:bottom w:val="single" w:sz="8" w:space="0" w:color="auto"/>
            </w:tcBorders>
            <w:vAlign w:val="center"/>
          </w:tcPr>
          <w:p w14:paraId="7D5B35EB" w14:textId="77777777" w:rsidR="00472CEB" w:rsidRPr="009F761F" w:rsidRDefault="00472CEB" w:rsidP="0035106D">
            <w:pPr>
              <w:pStyle w:val="Perex"/>
              <w:tabs>
                <w:tab w:val="left" w:pos="2444"/>
              </w:tabs>
              <w:spacing w:after="0" w:line="240" w:lineRule="auto"/>
              <w:ind w:left="145" w:right="257"/>
              <w:jc w:val="right"/>
              <w:rPr>
                <w:b w:val="0"/>
                <w:lang w:val="sk-SK"/>
              </w:rPr>
            </w:pPr>
            <w:r w:rsidRPr="009F761F">
              <w:rPr>
                <w:b w:val="0"/>
                <w:lang w:val="sk-SK"/>
              </w:rPr>
              <w:t>187 100</w:t>
            </w:r>
          </w:p>
        </w:tc>
        <w:tc>
          <w:tcPr>
            <w:tcW w:w="1418" w:type="dxa"/>
            <w:tcBorders>
              <w:bottom w:val="single" w:sz="8" w:space="0" w:color="auto"/>
            </w:tcBorders>
            <w:vAlign w:val="center"/>
          </w:tcPr>
          <w:p w14:paraId="2F306EFC" w14:textId="77777777" w:rsidR="00472CEB" w:rsidRPr="009F761F" w:rsidRDefault="00472CEB" w:rsidP="0035106D">
            <w:pPr>
              <w:pStyle w:val="Perex"/>
              <w:snapToGrid w:val="0"/>
              <w:spacing w:after="0" w:line="240" w:lineRule="auto"/>
              <w:ind w:left="145" w:right="234"/>
              <w:jc w:val="right"/>
              <w:rPr>
                <w:b w:val="0"/>
                <w:lang w:val="sk-SK"/>
              </w:rPr>
            </w:pPr>
            <w:r w:rsidRPr="009F761F">
              <w:rPr>
                <w:b w:val="0"/>
                <w:lang w:val="sk-SK"/>
              </w:rPr>
              <w:t>+12,8 %</w:t>
            </w:r>
          </w:p>
        </w:tc>
      </w:tr>
      <w:tr w:rsidR="00472CEB" w:rsidRPr="009F761F" w14:paraId="36840E38" w14:textId="77777777" w:rsidTr="0035106D">
        <w:trPr>
          <w:trHeight w:val="454"/>
        </w:trPr>
        <w:tc>
          <w:tcPr>
            <w:tcW w:w="2978" w:type="dxa"/>
            <w:tcBorders>
              <w:top w:val="single" w:sz="8" w:space="0" w:color="auto"/>
            </w:tcBorders>
            <w:vAlign w:val="center"/>
          </w:tcPr>
          <w:p w14:paraId="5D62AD28" w14:textId="759A1CF4" w:rsidR="00472CEB" w:rsidRPr="009F761F" w:rsidRDefault="00472CEB" w:rsidP="0035106D">
            <w:pPr>
              <w:pStyle w:val="Perex"/>
              <w:spacing w:after="0" w:line="240" w:lineRule="auto"/>
              <w:ind w:left="183" w:hanging="3"/>
              <w:rPr>
                <w:b w:val="0"/>
                <w:bCs w:val="0"/>
                <w:lang w:val="sk-SK"/>
              </w:rPr>
            </w:pPr>
            <w:r w:rsidRPr="009F761F">
              <w:rPr>
                <w:b w:val="0"/>
                <w:bCs w:val="0"/>
                <w:lang w:val="sk-SK"/>
              </w:rPr>
              <w:t>Stredná Európa</w:t>
            </w:r>
          </w:p>
        </w:tc>
        <w:tc>
          <w:tcPr>
            <w:tcW w:w="1988" w:type="dxa"/>
            <w:tcBorders>
              <w:top w:val="single" w:sz="8" w:space="0" w:color="auto"/>
            </w:tcBorders>
            <w:vAlign w:val="center"/>
          </w:tcPr>
          <w:p w14:paraId="2D99BE8F" w14:textId="77777777" w:rsidR="00472CEB" w:rsidRPr="009F761F" w:rsidRDefault="00472CEB" w:rsidP="0035106D">
            <w:pPr>
              <w:pStyle w:val="Perex"/>
              <w:tabs>
                <w:tab w:val="left" w:pos="2444"/>
              </w:tabs>
              <w:spacing w:after="0" w:line="240" w:lineRule="auto"/>
              <w:ind w:left="145" w:right="463"/>
              <w:jc w:val="right"/>
              <w:rPr>
                <w:b w:val="0"/>
                <w:bCs w:val="0"/>
                <w:lang w:val="sk-SK"/>
              </w:rPr>
            </w:pPr>
            <w:r w:rsidRPr="009F761F">
              <w:rPr>
                <w:b w:val="0"/>
                <w:lang w:val="sk-SK"/>
              </w:rPr>
              <w:t>205 500</w:t>
            </w:r>
          </w:p>
        </w:tc>
        <w:tc>
          <w:tcPr>
            <w:tcW w:w="1843" w:type="dxa"/>
            <w:tcBorders>
              <w:top w:val="single" w:sz="8" w:space="0" w:color="auto"/>
            </w:tcBorders>
            <w:vAlign w:val="center"/>
          </w:tcPr>
          <w:p w14:paraId="7E30446B" w14:textId="77777777" w:rsidR="00472CEB" w:rsidRPr="009F761F" w:rsidRDefault="00472CEB" w:rsidP="0035106D">
            <w:pPr>
              <w:pStyle w:val="Perex"/>
              <w:tabs>
                <w:tab w:val="left" w:pos="2444"/>
              </w:tabs>
              <w:spacing w:after="0" w:line="240" w:lineRule="auto"/>
              <w:ind w:left="145" w:right="257"/>
              <w:jc w:val="right"/>
              <w:rPr>
                <w:b w:val="0"/>
                <w:lang w:val="sk-SK"/>
              </w:rPr>
            </w:pPr>
            <w:r w:rsidRPr="009F761F">
              <w:rPr>
                <w:b w:val="0"/>
                <w:lang w:val="sk-SK"/>
              </w:rPr>
              <w:t>192 100</w:t>
            </w:r>
          </w:p>
        </w:tc>
        <w:tc>
          <w:tcPr>
            <w:tcW w:w="1418" w:type="dxa"/>
            <w:tcBorders>
              <w:top w:val="single" w:sz="8" w:space="0" w:color="auto"/>
            </w:tcBorders>
            <w:vAlign w:val="center"/>
          </w:tcPr>
          <w:p w14:paraId="1CBDC039" w14:textId="77777777" w:rsidR="00472CEB" w:rsidRPr="009F761F" w:rsidRDefault="00472CEB" w:rsidP="0035106D">
            <w:pPr>
              <w:pStyle w:val="Perex"/>
              <w:snapToGrid w:val="0"/>
              <w:spacing w:after="0" w:line="240" w:lineRule="auto"/>
              <w:ind w:left="145" w:right="234"/>
              <w:jc w:val="right"/>
              <w:rPr>
                <w:b w:val="0"/>
                <w:lang w:val="sk-SK"/>
              </w:rPr>
            </w:pPr>
            <w:r w:rsidRPr="009F761F">
              <w:rPr>
                <w:b w:val="0"/>
                <w:lang w:val="sk-SK"/>
              </w:rPr>
              <w:t>+7,0 %</w:t>
            </w:r>
          </w:p>
        </w:tc>
      </w:tr>
      <w:tr w:rsidR="00472CEB" w:rsidRPr="009F761F" w14:paraId="001930CC" w14:textId="77777777" w:rsidTr="0035106D">
        <w:trPr>
          <w:trHeight w:val="454"/>
        </w:trPr>
        <w:tc>
          <w:tcPr>
            <w:tcW w:w="2978" w:type="dxa"/>
            <w:tcBorders>
              <w:bottom w:val="single" w:sz="8" w:space="0" w:color="auto"/>
            </w:tcBorders>
            <w:vAlign w:val="center"/>
          </w:tcPr>
          <w:p w14:paraId="03224713" w14:textId="77777777" w:rsidR="00472CEB" w:rsidRPr="009F761F" w:rsidRDefault="00472CEB" w:rsidP="0035106D">
            <w:pPr>
              <w:pStyle w:val="Perex"/>
              <w:spacing w:after="0" w:line="240" w:lineRule="auto"/>
              <w:ind w:left="183" w:hanging="3"/>
              <w:rPr>
                <w:b w:val="0"/>
                <w:bCs w:val="0"/>
                <w:lang w:val="sk-SK"/>
              </w:rPr>
            </w:pPr>
            <w:r w:rsidRPr="009F761F">
              <w:rPr>
                <w:b w:val="0"/>
                <w:bCs w:val="0"/>
                <w:lang w:val="sk-SK"/>
              </w:rPr>
              <w:t xml:space="preserve">  Česká republika</w:t>
            </w:r>
          </w:p>
        </w:tc>
        <w:tc>
          <w:tcPr>
            <w:tcW w:w="1988" w:type="dxa"/>
            <w:tcBorders>
              <w:bottom w:val="single" w:sz="8" w:space="0" w:color="auto"/>
            </w:tcBorders>
            <w:vAlign w:val="center"/>
          </w:tcPr>
          <w:p w14:paraId="550D5761" w14:textId="77777777" w:rsidR="00472CEB" w:rsidRPr="009F761F" w:rsidRDefault="00472CEB" w:rsidP="0035106D">
            <w:pPr>
              <w:pStyle w:val="Perex"/>
              <w:tabs>
                <w:tab w:val="left" w:pos="2444"/>
              </w:tabs>
              <w:spacing w:after="0" w:line="240" w:lineRule="auto"/>
              <w:ind w:left="145" w:right="463"/>
              <w:jc w:val="right"/>
              <w:rPr>
                <w:lang w:val="sk-SK"/>
              </w:rPr>
            </w:pPr>
            <w:r w:rsidRPr="009F761F">
              <w:rPr>
                <w:b w:val="0"/>
                <w:lang w:val="sk-SK"/>
              </w:rPr>
              <w:t>91 800</w:t>
            </w:r>
          </w:p>
        </w:tc>
        <w:tc>
          <w:tcPr>
            <w:tcW w:w="1843" w:type="dxa"/>
            <w:tcBorders>
              <w:bottom w:val="single" w:sz="8" w:space="0" w:color="auto"/>
            </w:tcBorders>
            <w:vAlign w:val="center"/>
          </w:tcPr>
          <w:p w14:paraId="7BDDF5E9" w14:textId="77777777" w:rsidR="00472CEB" w:rsidRPr="009F761F" w:rsidRDefault="00472CEB" w:rsidP="0035106D">
            <w:pPr>
              <w:pStyle w:val="Perex"/>
              <w:tabs>
                <w:tab w:val="left" w:pos="2444"/>
              </w:tabs>
              <w:spacing w:after="0" w:line="240" w:lineRule="auto"/>
              <w:ind w:left="145" w:right="257"/>
              <w:jc w:val="right"/>
              <w:rPr>
                <w:b w:val="0"/>
                <w:lang w:val="sk-SK"/>
              </w:rPr>
            </w:pPr>
            <w:r w:rsidRPr="009F761F">
              <w:rPr>
                <w:b w:val="0"/>
                <w:lang w:val="sk-SK"/>
              </w:rPr>
              <w:t>84 500</w:t>
            </w:r>
          </w:p>
        </w:tc>
        <w:tc>
          <w:tcPr>
            <w:tcW w:w="1418" w:type="dxa"/>
            <w:tcBorders>
              <w:bottom w:val="single" w:sz="8" w:space="0" w:color="auto"/>
            </w:tcBorders>
            <w:vAlign w:val="center"/>
          </w:tcPr>
          <w:p w14:paraId="0D2FDC0A" w14:textId="77777777" w:rsidR="00472CEB" w:rsidRPr="009F761F" w:rsidRDefault="00472CEB" w:rsidP="0035106D">
            <w:pPr>
              <w:pStyle w:val="Perex"/>
              <w:snapToGrid w:val="0"/>
              <w:spacing w:after="0" w:line="240" w:lineRule="auto"/>
              <w:ind w:left="145" w:right="234"/>
              <w:jc w:val="right"/>
              <w:rPr>
                <w:b w:val="0"/>
                <w:lang w:val="sk-SK"/>
              </w:rPr>
            </w:pPr>
            <w:r w:rsidRPr="009F761F">
              <w:rPr>
                <w:b w:val="0"/>
                <w:lang w:val="sk-SK"/>
              </w:rPr>
              <w:t>+8,7 %</w:t>
            </w:r>
          </w:p>
        </w:tc>
      </w:tr>
      <w:tr w:rsidR="00472CEB" w:rsidRPr="009F761F" w14:paraId="4CD34806" w14:textId="77777777" w:rsidTr="0035106D">
        <w:trPr>
          <w:trHeight w:val="454"/>
        </w:trPr>
        <w:tc>
          <w:tcPr>
            <w:tcW w:w="2978" w:type="dxa"/>
            <w:tcBorders>
              <w:top w:val="single" w:sz="8" w:space="0" w:color="auto"/>
              <w:bottom w:val="single" w:sz="8" w:space="0" w:color="auto"/>
            </w:tcBorders>
            <w:vAlign w:val="center"/>
          </w:tcPr>
          <w:p w14:paraId="6171A852" w14:textId="2D51033C" w:rsidR="00472CEB" w:rsidRPr="009F761F" w:rsidRDefault="00472CEB" w:rsidP="0035106D">
            <w:pPr>
              <w:pStyle w:val="Perex"/>
              <w:spacing w:after="0" w:line="240" w:lineRule="auto"/>
              <w:ind w:left="183" w:hanging="3"/>
              <w:rPr>
                <w:b w:val="0"/>
                <w:bCs w:val="0"/>
                <w:lang w:val="sk-SK"/>
              </w:rPr>
            </w:pPr>
            <w:r w:rsidRPr="009F761F">
              <w:rPr>
                <w:b w:val="0"/>
                <w:bCs w:val="0"/>
                <w:lang w:val="sk-SK"/>
              </w:rPr>
              <w:t xml:space="preserve">Východná Európa </w:t>
            </w:r>
          </w:p>
        </w:tc>
        <w:tc>
          <w:tcPr>
            <w:tcW w:w="1988" w:type="dxa"/>
            <w:tcBorders>
              <w:top w:val="single" w:sz="8" w:space="0" w:color="auto"/>
              <w:bottom w:val="single" w:sz="8" w:space="0" w:color="auto"/>
            </w:tcBorders>
            <w:vAlign w:val="center"/>
          </w:tcPr>
          <w:p w14:paraId="6053440E" w14:textId="77777777" w:rsidR="00472CEB" w:rsidRPr="009F761F" w:rsidRDefault="00472CEB" w:rsidP="0035106D">
            <w:pPr>
              <w:pStyle w:val="Perex"/>
              <w:tabs>
                <w:tab w:val="left" w:pos="2444"/>
              </w:tabs>
              <w:spacing w:after="0" w:line="240" w:lineRule="auto"/>
              <w:ind w:left="145" w:right="463"/>
              <w:jc w:val="right"/>
              <w:rPr>
                <w:lang w:val="sk-SK"/>
              </w:rPr>
            </w:pPr>
            <w:r w:rsidRPr="009F761F">
              <w:rPr>
                <w:b w:val="0"/>
                <w:lang w:val="sk-SK"/>
              </w:rPr>
              <w:t>53 800</w:t>
            </w:r>
          </w:p>
        </w:tc>
        <w:tc>
          <w:tcPr>
            <w:tcW w:w="1843" w:type="dxa"/>
            <w:tcBorders>
              <w:top w:val="single" w:sz="8" w:space="0" w:color="auto"/>
              <w:bottom w:val="single" w:sz="8" w:space="0" w:color="auto"/>
            </w:tcBorders>
            <w:vAlign w:val="center"/>
          </w:tcPr>
          <w:p w14:paraId="7566B4A2" w14:textId="77777777" w:rsidR="00472CEB" w:rsidRPr="009F761F" w:rsidRDefault="00472CEB" w:rsidP="0035106D">
            <w:pPr>
              <w:pStyle w:val="Perex"/>
              <w:tabs>
                <w:tab w:val="left" w:pos="2444"/>
              </w:tabs>
              <w:spacing w:after="0" w:line="240" w:lineRule="auto"/>
              <w:ind w:left="145" w:right="257"/>
              <w:jc w:val="right"/>
              <w:rPr>
                <w:b w:val="0"/>
                <w:lang w:val="sk-SK"/>
              </w:rPr>
            </w:pPr>
            <w:r w:rsidRPr="009F761F">
              <w:rPr>
                <w:b w:val="0"/>
                <w:lang w:val="sk-SK"/>
              </w:rPr>
              <w:t>50 700</w:t>
            </w:r>
          </w:p>
        </w:tc>
        <w:tc>
          <w:tcPr>
            <w:tcW w:w="1418" w:type="dxa"/>
            <w:tcBorders>
              <w:top w:val="single" w:sz="8" w:space="0" w:color="auto"/>
              <w:bottom w:val="single" w:sz="8" w:space="0" w:color="auto"/>
            </w:tcBorders>
            <w:vAlign w:val="center"/>
          </w:tcPr>
          <w:p w14:paraId="002CAC1B" w14:textId="77777777" w:rsidR="00472CEB" w:rsidRPr="009F761F" w:rsidRDefault="00472CEB" w:rsidP="0035106D">
            <w:pPr>
              <w:pStyle w:val="Perex"/>
              <w:snapToGrid w:val="0"/>
              <w:spacing w:after="0" w:line="240" w:lineRule="auto"/>
              <w:ind w:left="145" w:right="234"/>
              <w:jc w:val="right"/>
              <w:rPr>
                <w:b w:val="0"/>
                <w:lang w:val="sk-SK"/>
              </w:rPr>
            </w:pPr>
            <w:r w:rsidRPr="009F761F">
              <w:rPr>
                <w:b w:val="0"/>
                <w:lang w:val="sk-SK"/>
              </w:rPr>
              <w:t>+5,9 %</w:t>
            </w:r>
          </w:p>
        </w:tc>
      </w:tr>
      <w:tr w:rsidR="00472CEB" w:rsidRPr="009F761F" w14:paraId="7E3BC85A" w14:textId="77777777" w:rsidTr="0035106D">
        <w:trPr>
          <w:trHeight w:val="454"/>
        </w:trPr>
        <w:tc>
          <w:tcPr>
            <w:tcW w:w="2978" w:type="dxa"/>
            <w:tcBorders>
              <w:top w:val="single" w:sz="8" w:space="0" w:color="auto"/>
              <w:bottom w:val="single" w:sz="8" w:space="0" w:color="auto"/>
            </w:tcBorders>
            <w:vAlign w:val="center"/>
          </w:tcPr>
          <w:p w14:paraId="607EDB35" w14:textId="4DF695BC" w:rsidR="00472CEB" w:rsidRPr="009F761F" w:rsidRDefault="00472CEB" w:rsidP="0035106D">
            <w:pPr>
              <w:pStyle w:val="Perex"/>
              <w:spacing w:after="0" w:line="240" w:lineRule="auto"/>
              <w:ind w:left="183" w:hanging="3"/>
              <w:rPr>
                <w:b w:val="0"/>
                <w:bCs w:val="0"/>
                <w:lang w:val="sk-SK"/>
              </w:rPr>
            </w:pPr>
            <w:r w:rsidRPr="009F761F">
              <w:rPr>
                <w:b w:val="0"/>
                <w:bCs w:val="0"/>
                <w:lang w:val="sk-SK"/>
              </w:rPr>
              <w:t>India</w:t>
            </w:r>
          </w:p>
        </w:tc>
        <w:tc>
          <w:tcPr>
            <w:tcW w:w="1988" w:type="dxa"/>
            <w:tcBorders>
              <w:top w:val="single" w:sz="8" w:space="0" w:color="auto"/>
              <w:bottom w:val="single" w:sz="8" w:space="0" w:color="auto"/>
            </w:tcBorders>
            <w:vAlign w:val="center"/>
          </w:tcPr>
          <w:p w14:paraId="7DAC5DFC" w14:textId="77777777" w:rsidR="00472CEB" w:rsidRPr="009F761F" w:rsidRDefault="00472CEB" w:rsidP="0035106D">
            <w:pPr>
              <w:pStyle w:val="Perex"/>
              <w:tabs>
                <w:tab w:val="left" w:pos="2444"/>
              </w:tabs>
              <w:spacing w:after="0" w:line="240" w:lineRule="auto"/>
              <w:ind w:left="145" w:right="463"/>
              <w:jc w:val="right"/>
              <w:rPr>
                <w:b w:val="0"/>
                <w:lang w:val="sk-SK"/>
              </w:rPr>
            </w:pPr>
            <w:r w:rsidRPr="009F761F">
              <w:rPr>
                <w:b w:val="0"/>
                <w:lang w:val="sk-SK"/>
              </w:rPr>
              <w:t>70 600</w:t>
            </w:r>
          </w:p>
        </w:tc>
        <w:tc>
          <w:tcPr>
            <w:tcW w:w="1843" w:type="dxa"/>
            <w:tcBorders>
              <w:top w:val="single" w:sz="8" w:space="0" w:color="auto"/>
              <w:bottom w:val="single" w:sz="8" w:space="0" w:color="auto"/>
            </w:tcBorders>
            <w:vAlign w:val="center"/>
          </w:tcPr>
          <w:p w14:paraId="589E95AA" w14:textId="77777777" w:rsidR="00472CEB" w:rsidRPr="009F761F" w:rsidRDefault="00472CEB" w:rsidP="0035106D">
            <w:pPr>
              <w:pStyle w:val="Perex"/>
              <w:tabs>
                <w:tab w:val="left" w:pos="2444"/>
              </w:tabs>
              <w:spacing w:after="0" w:line="240" w:lineRule="auto"/>
              <w:ind w:left="145" w:right="257"/>
              <w:jc w:val="right"/>
              <w:rPr>
                <w:b w:val="0"/>
                <w:lang w:val="sk-SK"/>
              </w:rPr>
            </w:pPr>
            <w:r w:rsidRPr="009F761F">
              <w:rPr>
                <w:b w:val="0"/>
                <w:lang w:val="sk-SK"/>
              </w:rPr>
              <w:t>36 000</w:t>
            </w:r>
          </w:p>
        </w:tc>
        <w:tc>
          <w:tcPr>
            <w:tcW w:w="1418" w:type="dxa"/>
            <w:tcBorders>
              <w:top w:val="single" w:sz="8" w:space="0" w:color="auto"/>
              <w:bottom w:val="single" w:sz="8" w:space="0" w:color="auto"/>
            </w:tcBorders>
            <w:vAlign w:val="center"/>
          </w:tcPr>
          <w:p w14:paraId="56E0842E" w14:textId="77777777" w:rsidR="00472CEB" w:rsidRPr="009F761F" w:rsidRDefault="00472CEB" w:rsidP="0035106D">
            <w:pPr>
              <w:pStyle w:val="Perex"/>
              <w:snapToGrid w:val="0"/>
              <w:spacing w:after="0" w:line="240" w:lineRule="auto"/>
              <w:ind w:left="145" w:right="234"/>
              <w:jc w:val="right"/>
              <w:rPr>
                <w:b w:val="0"/>
                <w:lang w:val="sk-SK"/>
              </w:rPr>
            </w:pPr>
            <w:r w:rsidRPr="009F761F">
              <w:rPr>
                <w:b w:val="0"/>
                <w:lang w:val="sk-SK"/>
              </w:rPr>
              <w:t>+96,1 %</w:t>
            </w:r>
          </w:p>
        </w:tc>
      </w:tr>
      <w:tr w:rsidR="00472CEB" w:rsidRPr="009F761F" w14:paraId="0A202B98" w14:textId="77777777" w:rsidTr="0035106D">
        <w:trPr>
          <w:trHeight w:val="454"/>
        </w:trPr>
        <w:tc>
          <w:tcPr>
            <w:tcW w:w="2978" w:type="dxa"/>
            <w:tcBorders>
              <w:top w:val="single" w:sz="8" w:space="0" w:color="auto"/>
              <w:bottom w:val="single" w:sz="8" w:space="0" w:color="auto"/>
            </w:tcBorders>
            <w:vAlign w:val="center"/>
          </w:tcPr>
          <w:p w14:paraId="56821742" w14:textId="77777777" w:rsidR="00472CEB" w:rsidRPr="009F761F" w:rsidRDefault="00472CEB" w:rsidP="0035106D">
            <w:pPr>
              <w:pStyle w:val="Perex"/>
              <w:spacing w:after="0" w:line="240" w:lineRule="auto"/>
              <w:ind w:left="183" w:hanging="3"/>
              <w:rPr>
                <w:b w:val="0"/>
                <w:bCs w:val="0"/>
                <w:lang w:val="sk-SK"/>
              </w:rPr>
            </w:pPr>
            <w:r w:rsidRPr="009F761F">
              <w:rPr>
                <w:b w:val="0"/>
                <w:bCs w:val="0"/>
                <w:lang w:val="sk-SK"/>
              </w:rPr>
              <w:t>Čína</w:t>
            </w:r>
          </w:p>
        </w:tc>
        <w:tc>
          <w:tcPr>
            <w:tcW w:w="1988" w:type="dxa"/>
            <w:tcBorders>
              <w:top w:val="single" w:sz="8" w:space="0" w:color="auto"/>
              <w:bottom w:val="single" w:sz="8" w:space="0" w:color="auto"/>
            </w:tcBorders>
            <w:vAlign w:val="center"/>
          </w:tcPr>
          <w:p w14:paraId="57C334D6" w14:textId="77777777" w:rsidR="00472CEB" w:rsidRPr="009F761F" w:rsidRDefault="00472CEB" w:rsidP="0035106D">
            <w:pPr>
              <w:pStyle w:val="Perex"/>
              <w:tabs>
                <w:tab w:val="left" w:pos="2444"/>
              </w:tabs>
              <w:spacing w:after="0" w:line="240" w:lineRule="auto"/>
              <w:ind w:left="145" w:right="463"/>
              <w:jc w:val="right"/>
              <w:rPr>
                <w:lang w:val="sk-SK"/>
              </w:rPr>
            </w:pPr>
            <w:r w:rsidRPr="009F761F">
              <w:rPr>
                <w:b w:val="0"/>
                <w:lang w:val="sk-SK"/>
              </w:rPr>
              <w:t>15 000</w:t>
            </w:r>
          </w:p>
        </w:tc>
        <w:tc>
          <w:tcPr>
            <w:tcW w:w="1843" w:type="dxa"/>
            <w:tcBorders>
              <w:top w:val="single" w:sz="8" w:space="0" w:color="auto"/>
              <w:bottom w:val="single" w:sz="8" w:space="0" w:color="auto"/>
            </w:tcBorders>
            <w:vAlign w:val="center"/>
          </w:tcPr>
          <w:p w14:paraId="76CEEB3A" w14:textId="77777777" w:rsidR="00472CEB" w:rsidRPr="009F761F" w:rsidRDefault="00472CEB" w:rsidP="0035106D">
            <w:pPr>
              <w:pStyle w:val="Perex"/>
              <w:tabs>
                <w:tab w:val="left" w:pos="2444"/>
              </w:tabs>
              <w:spacing w:after="0" w:line="240" w:lineRule="auto"/>
              <w:ind w:left="145" w:right="257"/>
              <w:jc w:val="right"/>
              <w:rPr>
                <w:b w:val="0"/>
                <w:lang w:val="sk-SK"/>
              </w:rPr>
            </w:pPr>
            <w:r w:rsidRPr="009F761F">
              <w:rPr>
                <w:b w:val="0"/>
                <w:lang w:val="sk-SK"/>
              </w:rPr>
              <w:t>17 500</w:t>
            </w:r>
          </w:p>
        </w:tc>
        <w:tc>
          <w:tcPr>
            <w:tcW w:w="1418" w:type="dxa"/>
            <w:tcBorders>
              <w:top w:val="single" w:sz="8" w:space="0" w:color="auto"/>
              <w:bottom w:val="single" w:sz="8" w:space="0" w:color="auto"/>
            </w:tcBorders>
            <w:vAlign w:val="center"/>
          </w:tcPr>
          <w:p w14:paraId="7B230914" w14:textId="77777777" w:rsidR="00472CEB" w:rsidRPr="009F761F" w:rsidRDefault="00472CEB" w:rsidP="0035106D">
            <w:pPr>
              <w:pStyle w:val="Perex"/>
              <w:snapToGrid w:val="0"/>
              <w:spacing w:after="0" w:line="240" w:lineRule="auto"/>
              <w:ind w:left="145" w:right="234"/>
              <w:jc w:val="right"/>
              <w:rPr>
                <w:b w:val="0"/>
                <w:lang w:val="sk-SK"/>
              </w:rPr>
            </w:pPr>
            <w:r w:rsidRPr="009F761F">
              <w:rPr>
                <w:b w:val="0"/>
                <w:lang w:val="sk-SK"/>
              </w:rPr>
              <w:t>−14,5 %</w:t>
            </w:r>
          </w:p>
        </w:tc>
      </w:tr>
      <w:tr w:rsidR="00472CEB" w:rsidRPr="009F761F" w14:paraId="13158A88" w14:textId="77777777" w:rsidTr="0035106D">
        <w:trPr>
          <w:trHeight w:val="454"/>
        </w:trPr>
        <w:tc>
          <w:tcPr>
            <w:tcW w:w="2978" w:type="dxa"/>
            <w:tcBorders>
              <w:top w:val="single" w:sz="8" w:space="0" w:color="auto"/>
            </w:tcBorders>
            <w:vAlign w:val="center"/>
          </w:tcPr>
          <w:p w14:paraId="0F352C48" w14:textId="16FCC513" w:rsidR="00472CEB" w:rsidRPr="009F761F" w:rsidRDefault="00472CEB" w:rsidP="0035106D">
            <w:pPr>
              <w:pStyle w:val="Perex"/>
              <w:spacing w:after="0" w:line="240" w:lineRule="auto"/>
              <w:ind w:left="183" w:hanging="3"/>
              <w:rPr>
                <w:b w:val="0"/>
                <w:bCs w:val="0"/>
                <w:lang w:val="sk-SK"/>
              </w:rPr>
            </w:pPr>
            <w:r w:rsidRPr="009F761F">
              <w:rPr>
                <w:lang w:val="sk-SK"/>
              </w:rPr>
              <w:lastRenderedPageBreak/>
              <w:t>Celkom na svete</w:t>
            </w:r>
          </w:p>
        </w:tc>
        <w:tc>
          <w:tcPr>
            <w:tcW w:w="1988" w:type="dxa"/>
            <w:tcBorders>
              <w:top w:val="single" w:sz="8" w:space="0" w:color="auto"/>
            </w:tcBorders>
            <w:vAlign w:val="center"/>
          </w:tcPr>
          <w:p w14:paraId="05F07344" w14:textId="77777777" w:rsidR="00472CEB" w:rsidRPr="009F761F" w:rsidRDefault="00472CEB" w:rsidP="0035106D">
            <w:pPr>
              <w:pStyle w:val="Perex"/>
              <w:tabs>
                <w:tab w:val="left" w:pos="2444"/>
              </w:tabs>
              <w:spacing w:after="0" w:line="240" w:lineRule="auto"/>
              <w:ind w:left="145" w:right="463"/>
              <w:jc w:val="right"/>
              <w:rPr>
                <w:b w:val="0"/>
                <w:bCs w:val="0"/>
                <w:lang w:val="sk-SK"/>
              </w:rPr>
            </w:pPr>
            <w:r w:rsidRPr="009F761F">
              <w:rPr>
                <w:lang w:val="sk-SK"/>
              </w:rPr>
              <w:t>1 043 900</w:t>
            </w:r>
          </w:p>
        </w:tc>
        <w:tc>
          <w:tcPr>
            <w:tcW w:w="1843" w:type="dxa"/>
            <w:tcBorders>
              <w:top w:val="single" w:sz="8" w:space="0" w:color="auto"/>
            </w:tcBorders>
            <w:vAlign w:val="center"/>
          </w:tcPr>
          <w:p w14:paraId="7482B883" w14:textId="77777777" w:rsidR="00472CEB" w:rsidRPr="009F761F" w:rsidRDefault="00472CEB" w:rsidP="0035106D">
            <w:pPr>
              <w:pStyle w:val="Perex"/>
              <w:tabs>
                <w:tab w:val="left" w:pos="2444"/>
              </w:tabs>
              <w:spacing w:after="0" w:line="240" w:lineRule="auto"/>
              <w:ind w:left="145" w:right="257"/>
              <w:jc w:val="right"/>
              <w:rPr>
                <w:b w:val="0"/>
                <w:lang w:val="sk-SK"/>
              </w:rPr>
            </w:pPr>
            <w:r w:rsidRPr="009F761F">
              <w:rPr>
                <w:lang w:val="sk-SK"/>
              </w:rPr>
              <w:t>926 600</w:t>
            </w:r>
          </w:p>
        </w:tc>
        <w:tc>
          <w:tcPr>
            <w:tcW w:w="1418" w:type="dxa"/>
            <w:tcBorders>
              <w:top w:val="single" w:sz="8" w:space="0" w:color="auto"/>
            </w:tcBorders>
            <w:vAlign w:val="center"/>
          </w:tcPr>
          <w:p w14:paraId="55ED7E5D" w14:textId="77777777" w:rsidR="00472CEB" w:rsidRPr="009F761F" w:rsidRDefault="00472CEB" w:rsidP="0035106D">
            <w:pPr>
              <w:pStyle w:val="Perex"/>
              <w:snapToGrid w:val="0"/>
              <w:spacing w:after="0" w:line="240" w:lineRule="auto"/>
              <w:ind w:left="145" w:right="234"/>
              <w:jc w:val="right"/>
              <w:rPr>
                <w:b w:val="0"/>
                <w:lang w:val="sk-SK"/>
              </w:rPr>
            </w:pPr>
            <w:r w:rsidRPr="009F761F">
              <w:rPr>
                <w:bCs w:val="0"/>
                <w:lang w:val="sk-SK"/>
              </w:rPr>
              <w:t>+12,7 %</w:t>
            </w:r>
          </w:p>
        </w:tc>
      </w:tr>
      <w:tr w:rsidR="00472CEB" w:rsidRPr="009F761F" w14:paraId="6161A67D" w14:textId="77777777" w:rsidTr="0035106D">
        <w:trPr>
          <w:trHeight w:val="454"/>
        </w:trPr>
        <w:tc>
          <w:tcPr>
            <w:tcW w:w="2978" w:type="dxa"/>
            <w:tcBorders>
              <w:top w:val="single" w:sz="8" w:space="0" w:color="auto"/>
            </w:tcBorders>
            <w:vAlign w:val="center"/>
          </w:tcPr>
          <w:p w14:paraId="641D571C" w14:textId="77777777" w:rsidR="00472CEB" w:rsidRPr="009F761F" w:rsidRDefault="00472CEB" w:rsidP="0035106D">
            <w:pPr>
              <w:pStyle w:val="Perex"/>
              <w:spacing w:after="0" w:line="240" w:lineRule="auto"/>
              <w:ind w:left="183" w:hanging="3"/>
              <w:rPr>
                <w:lang w:val="sk-SK"/>
              </w:rPr>
            </w:pPr>
          </w:p>
          <w:p w14:paraId="2A86737F" w14:textId="77777777" w:rsidR="00D01528" w:rsidRPr="009F761F" w:rsidRDefault="00D01528" w:rsidP="0035106D">
            <w:pPr>
              <w:pStyle w:val="Perex"/>
              <w:spacing w:after="0" w:line="240" w:lineRule="auto"/>
              <w:ind w:left="183" w:hanging="3"/>
              <w:rPr>
                <w:lang w:val="sk-SK"/>
              </w:rPr>
            </w:pPr>
          </w:p>
          <w:p w14:paraId="243CD526" w14:textId="77777777" w:rsidR="00D01528" w:rsidRPr="009F761F" w:rsidRDefault="00D01528" w:rsidP="0035106D">
            <w:pPr>
              <w:pStyle w:val="Perex"/>
              <w:spacing w:after="0" w:line="240" w:lineRule="auto"/>
              <w:ind w:left="183" w:hanging="3"/>
              <w:rPr>
                <w:lang w:val="sk-SK"/>
              </w:rPr>
            </w:pPr>
          </w:p>
          <w:p w14:paraId="78B3A82F" w14:textId="77777777" w:rsidR="00D01528" w:rsidRPr="009F761F" w:rsidRDefault="00D01528" w:rsidP="0035106D">
            <w:pPr>
              <w:pStyle w:val="Perex"/>
              <w:spacing w:after="0" w:line="240" w:lineRule="auto"/>
              <w:ind w:left="183" w:hanging="3"/>
              <w:rPr>
                <w:lang w:val="sk-SK"/>
              </w:rPr>
            </w:pPr>
          </w:p>
          <w:p w14:paraId="29609067" w14:textId="77777777" w:rsidR="00D01528" w:rsidRPr="009F761F" w:rsidRDefault="00D01528" w:rsidP="0035106D">
            <w:pPr>
              <w:pStyle w:val="Perex"/>
              <w:spacing w:after="0" w:line="240" w:lineRule="auto"/>
              <w:ind w:left="183" w:hanging="3"/>
              <w:rPr>
                <w:lang w:val="sk-SK"/>
              </w:rPr>
            </w:pPr>
          </w:p>
          <w:p w14:paraId="5D1AF8BE" w14:textId="77777777" w:rsidR="00D01528" w:rsidRPr="009F761F" w:rsidRDefault="00D01528" w:rsidP="0035106D">
            <w:pPr>
              <w:pStyle w:val="Perex"/>
              <w:spacing w:after="0" w:line="240" w:lineRule="auto"/>
              <w:ind w:left="183" w:hanging="3"/>
              <w:rPr>
                <w:lang w:val="sk-SK"/>
              </w:rPr>
            </w:pPr>
          </w:p>
          <w:p w14:paraId="2AA683A9" w14:textId="77777777" w:rsidR="00D01528" w:rsidRPr="009F761F" w:rsidRDefault="00D01528" w:rsidP="0035106D">
            <w:pPr>
              <w:pStyle w:val="Perex"/>
              <w:spacing w:after="0" w:line="240" w:lineRule="auto"/>
              <w:ind w:left="183" w:hanging="3"/>
              <w:rPr>
                <w:lang w:val="sk-SK"/>
              </w:rPr>
            </w:pPr>
          </w:p>
          <w:p w14:paraId="3C704797" w14:textId="77777777" w:rsidR="00D01528" w:rsidRPr="009F761F" w:rsidRDefault="00D01528" w:rsidP="0035106D">
            <w:pPr>
              <w:pStyle w:val="Perex"/>
              <w:spacing w:after="0" w:line="240" w:lineRule="auto"/>
              <w:ind w:left="183" w:hanging="3"/>
              <w:rPr>
                <w:lang w:val="sk-SK"/>
              </w:rPr>
            </w:pPr>
          </w:p>
        </w:tc>
        <w:tc>
          <w:tcPr>
            <w:tcW w:w="1988" w:type="dxa"/>
            <w:tcBorders>
              <w:top w:val="single" w:sz="8" w:space="0" w:color="auto"/>
            </w:tcBorders>
            <w:vAlign w:val="center"/>
          </w:tcPr>
          <w:p w14:paraId="3A7750EF" w14:textId="77777777" w:rsidR="00472CEB" w:rsidRPr="009F761F" w:rsidRDefault="00472CEB" w:rsidP="0035106D">
            <w:pPr>
              <w:pStyle w:val="Perex"/>
              <w:tabs>
                <w:tab w:val="left" w:pos="2444"/>
              </w:tabs>
              <w:spacing w:after="0" w:line="240" w:lineRule="auto"/>
              <w:ind w:left="145" w:right="463"/>
              <w:jc w:val="right"/>
              <w:rPr>
                <w:lang w:val="sk-SK"/>
              </w:rPr>
            </w:pPr>
          </w:p>
        </w:tc>
        <w:tc>
          <w:tcPr>
            <w:tcW w:w="1843" w:type="dxa"/>
            <w:tcBorders>
              <w:top w:val="single" w:sz="8" w:space="0" w:color="auto"/>
            </w:tcBorders>
            <w:vAlign w:val="center"/>
          </w:tcPr>
          <w:p w14:paraId="0E68BBF1" w14:textId="77777777" w:rsidR="00472CEB" w:rsidRPr="009F761F" w:rsidRDefault="00472CEB" w:rsidP="0035106D">
            <w:pPr>
              <w:pStyle w:val="Perex"/>
              <w:tabs>
                <w:tab w:val="left" w:pos="2444"/>
              </w:tabs>
              <w:spacing w:after="0" w:line="240" w:lineRule="auto"/>
              <w:ind w:left="145" w:right="257"/>
              <w:jc w:val="right"/>
              <w:rPr>
                <w:lang w:val="sk-SK"/>
              </w:rPr>
            </w:pPr>
          </w:p>
        </w:tc>
        <w:tc>
          <w:tcPr>
            <w:tcW w:w="1418" w:type="dxa"/>
            <w:tcBorders>
              <w:top w:val="single" w:sz="8" w:space="0" w:color="auto"/>
            </w:tcBorders>
            <w:vAlign w:val="center"/>
          </w:tcPr>
          <w:p w14:paraId="62FEBB3B" w14:textId="77777777" w:rsidR="00472CEB" w:rsidRPr="009F761F" w:rsidRDefault="00472CEB" w:rsidP="0035106D">
            <w:pPr>
              <w:pStyle w:val="Perex"/>
              <w:snapToGrid w:val="0"/>
              <w:spacing w:after="0" w:line="240" w:lineRule="auto"/>
              <w:ind w:left="145" w:right="234"/>
              <w:jc w:val="right"/>
              <w:rPr>
                <w:bCs w:val="0"/>
                <w:lang w:val="sk-SK"/>
              </w:rPr>
            </w:pPr>
          </w:p>
        </w:tc>
      </w:tr>
    </w:tbl>
    <w:p w14:paraId="7A3D045D" w14:textId="41127CE5" w:rsidR="00472CEB" w:rsidRPr="009F761F" w:rsidRDefault="00472CEB" w:rsidP="00472CEB">
      <w:pPr>
        <w:keepNext/>
        <w:rPr>
          <w:rFonts w:asciiTheme="minorHAnsi" w:hAnsiTheme="minorHAnsi"/>
          <w:b/>
          <w:bCs/>
          <w:color w:val="000000" w:themeColor="text1"/>
        </w:rPr>
      </w:pPr>
      <w:r w:rsidRPr="009F761F">
        <w:rPr>
          <w:rFonts w:asciiTheme="minorHAnsi" w:hAnsiTheme="minorHAnsi"/>
          <w:b/>
          <w:bCs/>
          <w:color w:val="000000" w:themeColor="text1"/>
        </w:rPr>
        <w:t xml:space="preserve">Dodávky vozidiel Škoda zákazníkom v roku 2025 </w:t>
      </w:r>
    </w:p>
    <w:p w14:paraId="11DD66C3" w14:textId="5F1AAC35" w:rsidR="00472CEB" w:rsidRPr="009F761F" w:rsidRDefault="00472CEB" w:rsidP="00472CEB">
      <w:pPr>
        <w:spacing w:after="240"/>
        <w:rPr>
          <w:rFonts w:asciiTheme="minorHAnsi" w:hAnsiTheme="minorHAnsi"/>
          <w:color w:val="000000" w:themeColor="text1"/>
        </w:rPr>
      </w:pPr>
      <w:r w:rsidRPr="009F761F">
        <w:rPr>
          <w:rFonts w:asciiTheme="minorHAnsi" w:hAnsiTheme="minorHAnsi"/>
          <w:color w:val="000000" w:themeColor="text1"/>
        </w:rPr>
        <w:t>(v kusoch, zaokrúhlené, po modeloch; zmena v % oproti roku 2024):</w:t>
      </w:r>
    </w:p>
    <w:tbl>
      <w:tblPr>
        <w:tblStyle w:val="Mriekatabuky"/>
        <w:tblW w:w="652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1"/>
        <w:gridCol w:w="2410"/>
        <w:gridCol w:w="1843"/>
        <w:gridCol w:w="140"/>
      </w:tblGrid>
      <w:tr w:rsidR="00472CEB" w:rsidRPr="009F761F" w14:paraId="74B29BA4" w14:textId="77777777" w:rsidTr="0035106D">
        <w:trPr>
          <w:gridAfter w:val="1"/>
          <w:wAfter w:w="140" w:type="dxa"/>
          <w:trHeight w:val="454"/>
        </w:trPr>
        <w:tc>
          <w:tcPr>
            <w:tcW w:w="2131" w:type="dxa"/>
            <w:tcBorders>
              <w:bottom w:val="single" w:sz="8" w:space="0" w:color="auto"/>
            </w:tcBorders>
            <w:vAlign w:val="center"/>
          </w:tcPr>
          <w:p w14:paraId="75BC0DCB" w14:textId="77777777" w:rsidR="00472CEB" w:rsidRPr="009F761F" w:rsidRDefault="00472CEB" w:rsidP="0035106D">
            <w:pPr>
              <w:pStyle w:val="Perex"/>
              <w:spacing w:line="240" w:lineRule="auto"/>
              <w:ind w:left="181" w:hanging="3"/>
              <w:rPr>
                <w:lang w:val="sk-SK"/>
              </w:rPr>
            </w:pPr>
            <w:r w:rsidRPr="009F761F">
              <w:rPr>
                <w:lang w:val="sk-SK"/>
              </w:rPr>
              <w:t>Model</w:t>
            </w:r>
          </w:p>
        </w:tc>
        <w:tc>
          <w:tcPr>
            <w:tcW w:w="2410" w:type="dxa"/>
            <w:tcBorders>
              <w:bottom w:val="single" w:sz="8" w:space="0" w:color="auto"/>
            </w:tcBorders>
            <w:vAlign w:val="center"/>
          </w:tcPr>
          <w:p w14:paraId="4A6A2579" w14:textId="1EDEDB3B" w:rsidR="00472CEB" w:rsidRPr="009F761F" w:rsidRDefault="00472CEB" w:rsidP="0035106D">
            <w:pPr>
              <w:pStyle w:val="Perex"/>
              <w:spacing w:line="240" w:lineRule="auto"/>
              <w:ind w:left="181" w:hanging="8"/>
              <w:jc w:val="center"/>
              <w:rPr>
                <w:lang w:val="sk-SK"/>
              </w:rPr>
            </w:pPr>
            <w:r w:rsidRPr="009F761F">
              <w:rPr>
                <w:lang w:val="sk-SK"/>
              </w:rPr>
              <w:t>január-december 2025</w:t>
            </w:r>
          </w:p>
        </w:tc>
        <w:tc>
          <w:tcPr>
            <w:tcW w:w="1843" w:type="dxa"/>
            <w:tcBorders>
              <w:bottom w:val="single" w:sz="8" w:space="0" w:color="auto"/>
            </w:tcBorders>
            <w:vAlign w:val="center"/>
          </w:tcPr>
          <w:p w14:paraId="652C6F31" w14:textId="5A818BBB" w:rsidR="00472CEB" w:rsidRPr="009F761F" w:rsidRDefault="00472CEB" w:rsidP="0035106D">
            <w:pPr>
              <w:pStyle w:val="Perex"/>
              <w:spacing w:line="240" w:lineRule="auto"/>
              <w:ind w:left="181" w:hanging="8"/>
              <w:jc w:val="center"/>
              <w:rPr>
                <w:lang w:val="sk-SK"/>
              </w:rPr>
            </w:pPr>
            <w:r w:rsidRPr="009F761F">
              <w:rPr>
                <w:lang w:val="sk-SK"/>
              </w:rPr>
              <w:t>Zmena</w:t>
            </w:r>
          </w:p>
        </w:tc>
      </w:tr>
      <w:tr w:rsidR="00472CEB" w:rsidRPr="009F761F" w14:paraId="61195BC3" w14:textId="77777777" w:rsidTr="0035106D">
        <w:tc>
          <w:tcPr>
            <w:tcW w:w="2131" w:type="dxa"/>
          </w:tcPr>
          <w:p w14:paraId="0309D18D"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 xml:space="preserve">Škoda Octavia </w:t>
            </w:r>
          </w:p>
        </w:tc>
        <w:tc>
          <w:tcPr>
            <w:tcW w:w="2410" w:type="dxa"/>
          </w:tcPr>
          <w:p w14:paraId="2AB8C226"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190 300</w:t>
            </w:r>
          </w:p>
        </w:tc>
        <w:tc>
          <w:tcPr>
            <w:tcW w:w="1983" w:type="dxa"/>
            <w:gridSpan w:val="2"/>
          </w:tcPr>
          <w:p w14:paraId="0CFD00EE"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−11,8 %</w:t>
            </w:r>
          </w:p>
        </w:tc>
      </w:tr>
      <w:tr w:rsidR="00472CEB" w:rsidRPr="009F761F" w14:paraId="109D29F0" w14:textId="77777777" w:rsidTr="0035106D">
        <w:tc>
          <w:tcPr>
            <w:tcW w:w="2131" w:type="dxa"/>
          </w:tcPr>
          <w:p w14:paraId="24E2359D"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 xml:space="preserve">Škoda Kodiaq </w:t>
            </w:r>
          </w:p>
        </w:tc>
        <w:tc>
          <w:tcPr>
            <w:tcW w:w="2410" w:type="dxa"/>
          </w:tcPr>
          <w:p w14:paraId="152F7F7C"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130 400</w:t>
            </w:r>
          </w:p>
        </w:tc>
        <w:tc>
          <w:tcPr>
            <w:tcW w:w="1983" w:type="dxa"/>
            <w:gridSpan w:val="2"/>
          </w:tcPr>
          <w:p w14:paraId="5A3A7B68"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+13,9 %</w:t>
            </w:r>
          </w:p>
        </w:tc>
      </w:tr>
      <w:tr w:rsidR="00472CEB" w:rsidRPr="009F761F" w14:paraId="5C2B5039" w14:textId="77777777" w:rsidTr="0035106D">
        <w:tc>
          <w:tcPr>
            <w:tcW w:w="2131" w:type="dxa"/>
          </w:tcPr>
          <w:p w14:paraId="785E97E7"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 xml:space="preserve">Škoda Kamiq </w:t>
            </w:r>
          </w:p>
        </w:tc>
        <w:tc>
          <w:tcPr>
            <w:tcW w:w="2410" w:type="dxa"/>
          </w:tcPr>
          <w:p w14:paraId="5FF67034"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125 900</w:t>
            </w:r>
          </w:p>
        </w:tc>
        <w:tc>
          <w:tcPr>
            <w:tcW w:w="1983" w:type="dxa"/>
            <w:gridSpan w:val="2"/>
          </w:tcPr>
          <w:p w14:paraId="0C3B5B54"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−0,1 %</w:t>
            </w:r>
          </w:p>
        </w:tc>
      </w:tr>
      <w:tr w:rsidR="00472CEB" w:rsidRPr="009F761F" w14:paraId="37C3B9E5" w14:textId="77777777" w:rsidTr="0035106D">
        <w:tc>
          <w:tcPr>
            <w:tcW w:w="2131" w:type="dxa"/>
          </w:tcPr>
          <w:p w14:paraId="04B18915"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 xml:space="preserve">Škoda Fabia </w:t>
            </w:r>
          </w:p>
        </w:tc>
        <w:tc>
          <w:tcPr>
            <w:tcW w:w="2410" w:type="dxa"/>
          </w:tcPr>
          <w:p w14:paraId="29E48D19"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119 100</w:t>
            </w:r>
          </w:p>
        </w:tc>
        <w:tc>
          <w:tcPr>
            <w:tcW w:w="1983" w:type="dxa"/>
            <w:gridSpan w:val="2"/>
          </w:tcPr>
          <w:p w14:paraId="4005C0D6"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+1,7 %</w:t>
            </w:r>
          </w:p>
        </w:tc>
      </w:tr>
      <w:tr w:rsidR="00472CEB" w:rsidRPr="009F761F" w14:paraId="083D05D3" w14:textId="77777777" w:rsidTr="0035106D">
        <w:tc>
          <w:tcPr>
            <w:tcW w:w="2131" w:type="dxa"/>
          </w:tcPr>
          <w:p w14:paraId="6ABF4C19"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 xml:space="preserve">Škoda Karoq </w:t>
            </w:r>
          </w:p>
        </w:tc>
        <w:tc>
          <w:tcPr>
            <w:tcW w:w="2410" w:type="dxa"/>
          </w:tcPr>
          <w:p w14:paraId="47D746FB"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102 600</w:t>
            </w:r>
          </w:p>
        </w:tc>
        <w:tc>
          <w:tcPr>
            <w:tcW w:w="1983" w:type="dxa"/>
            <w:gridSpan w:val="2"/>
          </w:tcPr>
          <w:p w14:paraId="28CAD43E"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−6,2 %</w:t>
            </w:r>
          </w:p>
        </w:tc>
      </w:tr>
      <w:tr w:rsidR="00472CEB" w:rsidRPr="009F761F" w14:paraId="77FBD883" w14:textId="77777777" w:rsidTr="0035106D">
        <w:tc>
          <w:tcPr>
            <w:tcW w:w="2131" w:type="dxa"/>
          </w:tcPr>
          <w:p w14:paraId="28152514"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Škoda Elroq</w:t>
            </w:r>
          </w:p>
        </w:tc>
        <w:tc>
          <w:tcPr>
            <w:tcW w:w="2410" w:type="dxa"/>
          </w:tcPr>
          <w:p w14:paraId="4E3C374C"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95 300</w:t>
            </w:r>
          </w:p>
        </w:tc>
        <w:tc>
          <w:tcPr>
            <w:tcW w:w="1983" w:type="dxa"/>
            <w:gridSpan w:val="2"/>
          </w:tcPr>
          <w:p w14:paraId="77223FF0"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w:t>
            </w:r>
          </w:p>
        </w:tc>
      </w:tr>
      <w:tr w:rsidR="00472CEB" w:rsidRPr="009F761F" w14:paraId="1779D86A" w14:textId="77777777" w:rsidTr="0035106D">
        <w:tc>
          <w:tcPr>
            <w:tcW w:w="2131" w:type="dxa"/>
          </w:tcPr>
          <w:p w14:paraId="13AE2363"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Škoda Enyaq</w:t>
            </w:r>
          </w:p>
        </w:tc>
        <w:tc>
          <w:tcPr>
            <w:tcW w:w="2410" w:type="dxa"/>
          </w:tcPr>
          <w:p w14:paraId="1A9041F1"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79 600</w:t>
            </w:r>
          </w:p>
        </w:tc>
        <w:tc>
          <w:tcPr>
            <w:tcW w:w="1983" w:type="dxa"/>
            <w:gridSpan w:val="2"/>
          </w:tcPr>
          <w:p w14:paraId="2B3E7E23"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+0,1 %</w:t>
            </w:r>
          </w:p>
        </w:tc>
      </w:tr>
      <w:tr w:rsidR="00472CEB" w:rsidRPr="009F761F" w14:paraId="1C99265F" w14:textId="77777777" w:rsidTr="0035106D">
        <w:tc>
          <w:tcPr>
            <w:tcW w:w="2131" w:type="dxa"/>
          </w:tcPr>
          <w:p w14:paraId="387009DD"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Škoda Superb</w:t>
            </w:r>
          </w:p>
        </w:tc>
        <w:tc>
          <w:tcPr>
            <w:tcW w:w="2410" w:type="dxa"/>
          </w:tcPr>
          <w:p w14:paraId="3D373555"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75 900</w:t>
            </w:r>
          </w:p>
        </w:tc>
        <w:tc>
          <w:tcPr>
            <w:tcW w:w="1983" w:type="dxa"/>
            <w:gridSpan w:val="2"/>
          </w:tcPr>
          <w:p w14:paraId="0A05D3C0"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+4,2 %</w:t>
            </w:r>
          </w:p>
        </w:tc>
      </w:tr>
      <w:tr w:rsidR="00472CEB" w:rsidRPr="009F761F" w14:paraId="4913F04F" w14:textId="77777777" w:rsidTr="0035106D">
        <w:tc>
          <w:tcPr>
            <w:tcW w:w="2131" w:type="dxa"/>
          </w:tcPr>
          <w:p w14:paraId="3A61D823"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 xml:space="preserve">Škoda Scala </w:t>
            </w:r>
          </w:p>
        </w:tc>
        <w:tc>
          <w:tcPr>
            <w:tcW w:w="2410" w:type="dxa"/>
          </w:tcPr>
          <w:p w14:paraId="56AD9772"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53 000</w:t>
            </w:r>
          </w:p>
        </w:tc>
        <w:tc>
          <w:tcPr>
            <w:tcW w:w="1983" w:type="dxa"/>
            <w:gridSpan w:val="2"/>
          </w:tcPr>
          <w:p w14:paraId="5C97DD5C"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−5,7 %</w:t>
            </w:r>
          </w:p>
        </w:tc>
      </w:tr>
      <w:tr w:rsidR="00472CEB" w:rsidRPr="009F761F" w14:paraId="25749453" w14:textId="77777777" w:rsidTr="0035106D">
        <w:tc>
          <w:tcPr>
            <w:tcW w:w="2131" w:type="dxa"/>
          </w:tcPr>
          <w:p w14:paraId="1CF6D108"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Škoda Kylaq</w:t>
            </w:r>
          </w:p>
        </w:tc>
        <w:tc>
          <w:tcPr>
            <w:tcW w:w="2410" w:type="dxa"/>
          </w:tcPr>
          <w:p w14:paraId="43BDDA93"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43 900</w:t>
            </w:r>
          </w:p>
        </w:tc>
        <w:tc>
          <w:tcPr>
            <w:tcW w:w="1983" w:type="dxa"/>
            <w:gridSpan w:val="2"/>
          </w:tcPr>
          <w:p w14:paraId="65771BDB"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w:t>
            </w:r>
          </w:p>
        </w:tc>
      </w:tr>
      <w:tr w:rsidR="00472CEB" w:rsidRPr="009F761F" w14:paraId="16CE5BA6" w14:textId="77777777" w:rsidTr="0035106D">
        <w:tc>
          <w:tcPr>
            <w:tcW w:w="2131" w:type="dxa"/>
          </w:tcPr>
          <w:p w14:paraId="046AFFFC"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 xml:space="preserve">Škoda Slavia </w:t>
            </w:r>
          </w:p>
        </w:tc>
        <w:tc>
          <w:tcPr>
            <w:tcW w:w="2410" w:type="dxa"/>
          </w:tcPr>
          <w:p w14:paraId="17EB1322"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14 700</w:t>
            </w:r>
          </w:p>
        </w:tc>
        <w:tc>
          <w:tcPr>
            <w:tcW w:w="1983" w:type="dxa"/>
            <w:gridSpan w:val="2"/>
          </w:tcPr>
          <w:p w14:paraId="3049B5C0"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−8,1 %</w:t>
            </w:r>
          </w:p>
        </w:tc>
      </w:tr>
      <w:tr w:rsidR="00472CEB" w:rsidRPr="009F761F" w14:paraId="189664A0" w14:textId="77777777" w:rsidTr="0035106D">
        <w:tc>
          <w:tcPr>
            <w:tcW w:w="2131" w:type="dxa"/>
          </w:tcPr>
          <w:p w14:paraId="059E9B11" w14:textId="77777777" w:rsidR="00472CEB" w:rsidRPr="009F761F" w:rsidRDefault="00472CEB" w:rsidP="0035106D">
            <w:pPr>
              <w:spacing w:before="60" w:after="0"/>
              <w:ind w:left="0" w:firstLine="174"/>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 xml:space="preserve">Škoda Kushaq </w:t>
            </w:r>
          </w:p>
        </w:tc>
        <w:tc>
          <w:tcPr>
            <w:tcW w:w="2410" w:type="dxa"/>
          </w:tcPr>
          <w:p w14:paraId="30AF91A6" w14:textId="77777777" w:rsidR="00472CEB" w:rsidRPr="009F761F" w:rsidRDefault="00472CEB" w:rsidP="0035106D">
            <w:pPr>
              <w:spacing w:before="60" w:after="0"/>
              <w:ind w:left="0" w:firstLine="174"/>
              <w:jc w:val="center"/>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13 200</w:t>
            </w:r>
          </w:p>
        </w:tc>
        <w:tc>
          <w:tcPr>
            <w:tcW w:w="1983" w:type="dxa"/>
            <w:gridSpan w:val="2"/>
          </w:tcPr>
          <w:p w14:paraId="5A73692A" w14:textId="77777777" w:rsidR="00472CEB" w:rsidRPr="009F761F" w:rsidRDefault="00472CEB" w:rsidP="0035106D">
            <w:pPr>
              <w:spacing w:before="60" w:after="0"/>
              <w:ind w:left="0" w:right="459" w:hanging="8"/>
              <w:jc w:val="right"/>
              <w:rPr>
                <w:rFonts w:ascii="SKODA Next" w:eastAsia="SKODA Next" w:hAnsi="SKODA Next" w:cs="SKODA Next"/>
                <w:bCs/>
                <w:color w:val="auto"/>
                <w:lang w:val="sk-SK" w:eastAsia="sk-SK"/>
                <w14:textOutline w14:w="0" w14:cap="rnd" w14:cmpd="sng" w14:algn="ctr">
                  <w14:noFill/>
                  <w14:prstDash w14:val="solid"/>
                  <w14:bevel/>
                </w14:textOutline>
              </w:rPr>
            </w:pPr>
            <w:r w:rsidRPr="009F761F">
              <w:rPr>
                <w:rFonts w:ascii="SKODA Next" w:eastAsia="SKODA Next" w:hAnsi="SKODA Next" w:cs="SKODA Next"/>
                <w:bCs/>
                <w:color w:val="auto"/>
                <w:lang w:val="sk-SK" w:eastAsia="sk-SK"/>
                <w14:textOutline w14:w="0" w14:cap="rnd" w14:cmpd="sng" w14:algn="ctr">
                  <w14:noFill/>
                  <w14:prstDash w14:val="solid"/>
                  <w14:bevel/>
                </w14:textOutline>
              </w:rPr>
              <w:t>−31,7 %</w:t>
            </w:r>
          </w:p>
        </w:tc>
      </w:tr>
      <w:tr w:rsidR="00E12296" w:rsidRPr="009F761F" w14:paraId="2D4E1AA3" w14:textId="77777777" w:rsidTr="0035106D">
        <w:tc>
          <w:tcPr>
            <w:tcW w:w="2131" w:type="dxa"/>
          </w:tcPr>
          <w:p w14:paraId="1D135486" w14:textId="77777777" w:rsidR="00E12296" w:rsidRPr="009F761F" w:rsidRDefault="00E12296" w:rsidP="0035106D">
            <w:pPr>
              <w:spacing w:before="60" w:after="0"/>
              <w:ind w:left="0" w:firstLine="174"/>
              <w:rPr>
                <w:rFonts w:asciiTheme="minorHAnsi" w:hAnsiTheme="minorHAnsi" w:cs="Arial"/>
                <w:lang w:val="sk-SK"/>
              </w:rPr>
            </w:pPr>
          </w:p>
          <w:p w14:paraId="1D8DF626" w14:textId="77777777" w:rsidR="00E12296" w:rsidRPr="009F761F" w:rsidRDefault="00E12296" w:rsidP="0035106D">
            <w:pPr>
              <w:spacing w:before="60" w:after="0"/>
              <w:ind w:left="0" w:firstLine="174"/>
              <w:rPr>
                <w:rFonts w:asciiTheme="minorHAnsi" w:hAnsiTheme="minorHAnsi" w:cs="Arial"/>
                <w:lang w:val="sk-SK"/>
              </w:rPr>
            </w:pPr>
          </w:p>
          <w:p w14:paraId="013AAFFC" w14:textId="77777777" w:rsidR="00E12296" w:rsidRPr="009F761F" w:rsidRDefault="00E12296" w:rsidP="0035106D">
            <w:pPr>
              <w:spacing w:before="60" w:after="0"/>
              <w:ind w:left="0" w:firstLine="174"/>
              <w:rPr>
                <w:rFonts w:asciiTheme="minorHAnsi" w:hAnsiTheme="minorHAnsi" w:cs="Arial"/>
                <w:lang w:val="sk-SK"/>
              </w:rPr>
            </w:pPr>
          </w:p>
        </w:tc>
        <w:tc>
          <w:tcPr>
            <w:tcW w:w="2410" w:type="dxa"/>
          </w:tcPr>
          <w:p w14:paraId="437DF87D" w14:textId="77777777" w:rsidR="00E12296" w:rsidRPr="009F761F" w:rsidRDefault="00E12296" w:rsidP="0035106D">
            <w:pPr>
              <w:spacing w:before="60" w:after="0"/>
              <w:ind w:left="0" w:firstLine="174"/>
              <w:jc w:val="center"/>
              <w:rPr>
                <w:rFonts w:asciiTheme="minorHAnsi" w:hAnsiTheme="minorHAnsi" w:cs="Arial"/>
                <w:lang w:val="sk-SK"/>
              </w:rPr>
            </w:pPr>
          </w:p>
        </w:tc>
        <w:tc>
          <w:tcPr>
            <w:tcW w:w="1983" w:type="dxa"/>
            <w:gridSpan w:val="2"/>
          </w:tcPr>
          <w:p w14:paraId="52B2B81D" w14:textId="77777777" w:rsidR="00E12296" w:rsidRPr="009F761F" w:rsidRDefault="00E12296" w:rsidP="0035106D">
            <w:pPr>
              <w:spacing w:before="60" w:after="0"/>
              <w:ind w:left="0" w:right="459" w:hanging="8"/>
              <w:jc w:val="right"/>
              <w:rPr>
                <w:rFonts w:asciiTheme="minorHAnsi" w:hAnsiTheme="minorHAnsi" w:cs="Arial"/>
                <w:lang w:val="sk-SK"/>
              </w:rPr>
            </w:pPr>
          </w:p>
        </w:tc>
      </w:tr>
    </w:tbl>
    <w:p w14:paraId="573A99FA" w14:textId="77777777" w:rsidR="009D3B91" w:rsidRPr="009F761F" w:rsidRDefault="009D3B91" w:rsidP="009D3B91">
      <w:pPr>
        <w:pStyle w:val="Normlnywebov"/>
        <w:ind w:left="709"/>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084A9F3E" w14:textId="77777777" w:rsidR="00D01528" w:rsidRPr="009F761F" w:rsidRDefault="00D01528" w:rsidP="009D3B91">
      <w:pPr>
        <w:pStyle w:val="Normlnywebov"/>
        <w:ind w:left="709"/>
        <w:rPr>
          <w:rFonts w:ascii="SKODA Next" w:eastAsia="SKODA Next" w:hAnsi="SKODA Next" w:cs="SKODA Next"/>
          <w:bCs/>
          <w:color w:val="auto"/>
          <w:sz w:val="20"/>
          <w:szCs w:val="20"/>
          <w:bdr w:val="none" w:sz="0" w:space="0" w:color="auto"/>
          <w14:textOutline w14:w="0" w14:cap="rnd" w14:cmpd="sng" w14:algn="ctr">
            <w14:noFill/>
            <w14:prstDash w14:val="solid"/>
            <w14:bevel/>
          </w14:textOutline>
        </w:rPr>
      </w:pPr>
    </w:p>
    <w:p w14:paraId="1FA76FED" w14:textId="31BF755D" w:rsidR="002C3795" w:rsidRPr="009F761F" w:rsidRDefault="00476D85">
      <w:pPr>
        <w:ind w:left="708"/>
        <w:rPr>
          <w:rFonts w:ascii="Arial" w:eastAsia="Arial" w:hAnsi="Arial" w:cs="Arial"/>
          <w:sz w:val="24"/>
          <w:szCs w:val="24"/>
        </w:rPr>
      </w:pPr>
      <w:r w:rsidRPr="009F761F">
        <w:rPr>
          <w:rFonts w:ascii="Arial" w:hAnsi="Arial"/>
          <w:b/>
          <w:bCs/>
        </w:rPr>
        <w:t>Pre ďalšie informácie, prosím, kontaktujte:</w:t>
      </w:r>
    </w:p>
    <w:p w14:paraId="757DA219" w14:textId="77777777" w:rsidR="002C3795" w:rsidRPr="009F761F" w:rsidRDefault="00476D85">
      <w:pPr>
        <w:spacing w:after="0" w:line="240" w:lineRule="auto"/>
        <w:ind w:left="708"/>
        <w:rPr>
          <w:rFonts w:ascii="Arial" w:eastAsia="Arial" w:hAnsi="Arial" w:cs="Arial"/>
          <w:sz w:val="24"/>
          <w:szCs w:val="24"/>
        </w:rPr>
      </w:pPr>
      <w:r w:rsidRPr="009F761F">
        <w:rPr>
          <w:rFonts w:ascii="Arial" w:hAnsi="Arial"/>
          <w:b/>
          <w:bCs/>
        </w:rPr>
        <w:t>Zuzana Kubíková</w:t>
      </w:r>
      <w:r w:rsidRPr="009F761F">
        <w:rPr>
          <w:rFonts w:ascii="Arial" w:hAnsi="Arial"/>
        </w:rPr>
        <w:t>, PR manager Škoda Auto Slovensko s.r.o.</w:t>
      </w:r>
    </w:p>
    <w:p w14:paraId="6FC09277" w14:textId="77777777" w:rsidR="002C3795" w:rsidRPr="009F761F" w:rsidRDefault="00476D85">
      <w:pPr>
        <w:spacing w:after="0" w:line="240" w:lineRule="auto"/>
        <w:ind w:left="708"/>
        <w:jc w:val="both"/>
        <w:rPr>
          <w:rFonts w:ascii="Arial" w:eastAsia="Arial" w:hAnsi="Arial" w:cs="Arial"/>
          <w:sz w:val="24"/>
          <w:szCs w:val="24"/>
        </w:rPr>
      </w:pPr>
      <w:r w:rsidRPr="009F761F">
        <w:rPr>
          <w:rFonts w:ascii="Arial" w:hAnsi="Arial"/>
        </w:rPr>
        <w:t>M: +421 904 701 339</w:t>
      </w:r>
    </w:p>
    <w:p w14:paraId="49BFC2F6" w14:textId="77777777" w:rsidR="002C3795" w:rsidRPr="009F761F" w:rsidRDefault="00476D85">
      <w:pPr>
        <w:spacing w:after="0" w:line="240" w:lineRule="auto"/>
        <w:ind w:left="0" w:firstLine="708"/>
        <w:jc w:val="both"/>
        <w:rPr>
          <w:rStyle w:val="iadne"/>
          <w:rFonts w:ascii="Arial" w:eastAsia="Arial" w:hAnsi="Arial" w:cs="Arial"/>
          <w:color w:val="4BA82E"/>
          <w:u w:color="4BA82E"/>
        </w:rPr>
      </w:pPr>
      <w:hyperlink r:id="rId8" w:history="1">
        <w:r w:rsidRPr="009F761F">
          <w:rPr>
            <w:rStyle w:val="Hyperlink1"/>
          </w:rPr>
          <w:t>zuzana.kubikova2@skoda-auto.sk</w:t>
        </w:r>
      </w:hyperlink>
      <w:r w:rsidRPr="009F761F">
        <w:rPr>
          <w:rStyle w:val="iadne"/>
          <w:rFonts w:ascii="Arial" w:hAnsi="Arial"/>
          <w:color w:val="4BA82E"/>
          <w:u w:color="4BA82E"/>
        </w:rPr>
        <w:t xml:space="preserve"> </w:t>
      </w:r>
    </w:p>
    <w:p w14:paraId="5CA72837" w14:textId="77777777" w:rsidR="002C3795" w:rsidRPr="009F761F" w:rsidRDefault="002C3795">
      <w:pPr>
        <w:spacing w:after="0" w:line="240" w:lineRule="auto"/>
        <w:ind w:left="0" w:firstLine="708"/>
        <w:jc w:val="both"/>
        <w:rPr>
          <w:rStyle w:val="iadne"/>
          <w:rFonts w:ascii="Arial" w:eastAsia="Arial" w:hAnsi="Arial" w:cs="Arial"/>
          <w:color w:val="4BA82E"/>
          <w:u w:color="4BA82E"/>
        </w:rPr>
      </w:pPr>
    </w:p>
    <w:p w14:paraId="13BE9F73" w14:textId="77777777" w:rsidR="002C3795" w:rsidRPr="009F761F" w:rsidRDefault="00476D85">
      <w:pPr>
        <w:spacing w:after="0" w:line="240" w:lineRule="auto"/>
        <w:ind w:left="0" w:firstLine="708"/>
        <w:jc w:val="both"/>
        <w:rPr>
          <w:rStyle w:val="iadne"/>
          <w:rFonts w:ascii="Arial" w:eastAsia="Arial" w:hAnsi="Arial" w:cs="Arial"/>
          <w:color w:val="4BA82E"/>
          <w:sz w:val="24"/>
          <w:szCs w:val="24"/>
          <w:u w:val="single" w:color="4BA82E"/>
        </w:rPr>
      </w:pPr>
      <w:r w:rsidRPr="009F761F">
        <w:rPr>
          <w:rStyle w:val="iadne"/>
          <w:rFonts w:ascii="Arial" w:eastAsia="Arial" w:hAnsi="Arial" w:cs="Arial"/>
          <w:noProof/>
          <w:sz w:val="24"/>
          <w:szCs w:val="24"/>
        </w:rPr>
        <w:lastRenderedPageBreak/>
        <w:drawing>
          <wp:inline distT="0" distB="0" distL="0" distR="0" wp14:anchorId="1411A8E3" wp14:editId="0488CC15">
            <wp:extent cx="2676525" cy="666750"/>
            <wp:effectExtent l="0" t="0" r="0" b="0"/>
            <wp:docPr id="1073741830" name="officeArt object" descr="Obrázok, na ktorom je koleso, vozidlo, pozemné vozidlo, pneumatika&#10;&#10;Obsah vygenerovaný umelou inteligenciou môže byť nesprávny."/>
            <wp:cNvGraphicFramePr/>
            <a:graphic xmlns:a="http://schemas.openxmlformats.org/drawingml/2006/main">
              <a:graphicData uri="http://schemas.openxmlformats.org/drawingml/2006/picture">
                <pic:pic xmlns:pic="http://schemas.openxmlformats.org/drawingml/2006/picture">
                  <pic:nvPicPr>
                    <pic:cNvPr id="1073741830" name="Obrázok, na ktorom je koleso, vozidlo, pozemné vozidlo, pneumatikaObsah vygenerovaný umelou inteligenciou môže byť nesprávny." descr="Obrázok, na ktorom je koleso, vozidlo, pozemné vozidlo, pneumatikaObsah vygenerovaný umelou inteligenciou môže byť nesprávny."/>
                    <pic:cNvPicPr>
                      <a:picLocks noChangeAspect="1"/>
                    </pic:cNvPicPr>
                  </pic:nvPicPr>
                  <pic:blipFill>
                    <a:blip r:embed="rId9"/>
                    <a:stretch>
                      <a:fillRect/>
                    </a:stretch>
                  </pic:blipFill>
                  <pic:spPr>
                    <a:xfrm>
                      <a:off x="0" y="0"/>
                      <a:ext cx="2676525" cy="666750"/>
                    </a:xfrm>
                    <a:prstGeom prst="rect">
                      <a:avLst/>
                    </a:prstGeom>
                    <a:ln w="12700" cap="flat">
                      <a:noFill/>
                      <a:miter lim="400000"/>
                    </a:ln>
                    <a:effectLst/>
                  </pic:spPr>
                </pic:pic>
              </a:graphicData>
            </a:graphic>
          </wp:inline>
        </w:drawing>
      </w:r>
    </w:p>
    <w:tbl>
      <w:tblPr>
        <w:tblStyle w:val="TableNormal"/>
        <w:tblW w:w="4320" w:type="dxa"/>
        <w:tblInd w:w="4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1F1F1"/>
        <w:tblLayout w:type="fixed"/>
        <w:tblLook w:val="04A0" w:firstRow="1" w:lastRow="0" w:firstColumn="1" w:lastColumn="0" w:noHBand="0" w:noVBand="1"/>
      </w:tblPr>
      <w:tblGrid>
        <w:gridCol w:w="635"/>
        <w:gridCol w:w="1525"/>
        <w:gridCol w:w="675"/>
        <w:gridCol w:w="1485"/>
      </w:tblGrid>
      <w:tr w:rsidR="002C3795" w:rsidRPr="009F761F" w14:paraId="2AF0D3E3" w14:textId="77777777">
        <w:trPr>
          <w:trHeight w:val="536"/>
        </w:trPr>
        <w:tc>
          <w:tcPr>
            <w:tcW w:w="635" w:type="dxa"/>
            <w:tcBorders>
              <w:top w:val="nil"/>
              <w:left w:val="nil"/>
              <w:bottom w:val="nil"/>
              <w:right w:val="nil"/>
            </w:tcBorders>
            <w:tcMar>
              <w:top w:w="80" w:type="dxa"/>
              <w:left w:w="80" w:type="dxa"/>
              <w:bottom w:w="80" w:type="dxa"/>
              <w:right w:w="80" w:type="dxa"/>
            </w:tcMar>
            <w:vAlign w:val="center"/>
          </w:tcPr>
          <w:p w14:paraId="12F7AD9C" w14:textId="77777777" w:rsidR="002C3795" w:rsidRPr="009F761F" w:rsidRDefault="00476D85">
            <w:pPr>
              <w:spacing w:after="0" w:line="240" w:lineRule="auto"/>
              <w:ind w:left="0"/>
              <w:jc w:val="both"/>
            </w:pPr>
            <w:r w:rsidRPr="009F761F">
              <w:rPr>
                <w:rStyle w:val="iadne"/>
                <w:rFonts w:ascii="Arial" w:eastAsia="Arial" w:hAnsi="Arial" w:cs="Arial"/>
                <w:noProof/>
                <w:sz w:val="24"/>
                <w:szCs w:val="24"/>
              </w:rPr>
              <w:drawing>
                <wp:inline distT="0" distB="0" distL="0" distR="0" wp14:anchorId="0F09FD46" wp14:editId="0D463063">
                  <wp:extent cx="190500" cy="190500"/>
                  <wp:effectExtent l="0" t="0" r="0" b="0"/>
                  <wp:docPr id="1073741831"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1" name="Výsledek obrázku pro twitter facebook instagram logo" descr="Výsledek obrázku pro twitter facebook instagram logo"/>
                          <pic:cNvPicPr>
                            <a:picLocks noChangeAspect="1"/>
                          </pic:cNvPicPr>
                        </pic:nvPicPr>
                        <pic:blipFill>
                          <a:blip r:embed="rId10"/>
                          <a:stretch>
                            <a:fillRect/>
                          </a:stretch>
                        </pic:blipFill>
                        <pic:spPr>
                          <a:xfrm>
                            <a:off x="0" y="0"/>
                            <a:ext cx="190500" cy="190500"/>
                          </a:xfrm>
                          <a:prstGeom prst="rect">
                            <a:avLst/>
                          </a:prstGeom>
                          <a:ln w="12700" cap="flat">
                            <a:noFill/>
                            <a:miter lim="400000"/>
                          </a:ln>
                          <a:effectLst/>
                        </pic:spPr>
                      </pic:pic>
                    </a:graphicData>
                  </a:graphic>
                </wp:inline>
              </w:drawing>
            </w:r>
          </w:p>
        </w:tc>
        <w:tc>
          <w:tcPr>
            <w:tcW w:w="1525" w:type="dxa"/>
            <w:tcBorders>
              <w:top w:val="nil"/>
              <w:left w:val="nil"/>
              <w:bottom w:val="nil"/>
              <w:right w:val="nil"/>
            </w:tcBorders>
            <w:tcMar>
              <w:top w:w="80" w:type="dxa"/>
              <w:left w:w="80" w:type="dxa"/>
              <w:bottom w:w="80" w:type="dxa"/>
              <w:right w:w="80" w:type="dxa"/>
            </w:tcMar>
            <w:vAlign w:val="center"/>
          </w:tcPr>
          <w:p w14:paraId="42CC014E" w14:textId="77777777" w:rsidR="002C3795" w:rsidRPr="009F761F" w:rsidRDefault="00476D85">
            <w:pPr>
              <w:spacing w:after="0" w:line="240" w:lineRule="auto"/>
              <w:ind w:left="0"/>
              <w:jc w:val="both"/>
            </w:pPr>
            <w:hyperlink r:id="rId11" w:history="1">
              <w:r w:rsidRPr="009F761F">
                <w:rPr>
                  <w:rStyle w:val="Hyperlink2"/>
                </w:rPr>
                <w:t>/SkodaAutoSK</w:t>
              </w:r>
            </w:hyperlink>
          </w:p>
        </w:tc>
        <w:tc>
          <w:tcPr>
            <w:tcW w:w="675" w:type="dxa"/>
            <w:tcBorders>
              <w:top w:val="nil"/>
              <w:left w:val="nil"/>
              <w:bottom w:val="nil"/>
              <w:right w:val="nil"/>
            </w:tcBorders>
            <w:tcMar>
              <w:top w:w="80" w:type="dxa"/>
              <w:left w:w="80" w:type="dxa"/>
              <w:bottom w:w="80" w:type="dxa"/>
              <w:right w:w="80" w:type="dxa"/>
            </w:tcMar>
            <w:vAlign w:val="center"/>
          </w:tcPr>
          <w:p w14:paraId="275AD9B1" w14:textId="77777777" w:rsidR="002C3795" w:rsidRPr="009F761F" w:rsidRDefault="00476D85">
            <w:pPr>
              <w:spacing w:after="0" w:line="240" w:lineRule="auto"/>
              <w:ind w:left="0"/>
              <w:jc w:val="both"/>
            </w:pPr>
            <w:r w:rsidRPr="009F761F">
              <w:rPr>
                <w:rStyle w:val="iadne"/>
                <w:rFonts w:ascii="Arial" w:eastAsia="Arial" w:hAnsi="Arial" w:cs="Arial"/>
                <w:noProof/>
                <w:sz w:val="24"/>
                <w:szCs w:val="24"/>
              </w:rPr>
              <w:drawing>
                <wp:inline distT="0" distB="0" distL="0" distR="0" wp14:anchorId="58BB0427" wp14:editId="199B433B">
                  <wp:extent cx="190500" cy="190500"/>
                  <wp:effectExtent l="0" t="0" r="0" b="0"/>
                  <wp:docPr id="1073741832"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2" name="Výsledek obrázku pro twitter facebook instagram logo" descr="Výsledek obrázku pro twitter facebook instagram logo"/>
                          <pic:cNvPicPr>
                            <a:picLocks noChangeAspect="1"/>
                          </pic:cNvPicPr>
                        </pic:nvPicPr>
                        <pic:blipFill>
                          <a:blip r:embed="rId12"/>
                          <a:stretch>
                            <a:fillRect/>
                          </a:stretch>
                        </pic:blipFill>
                        <pic:spPr>
                          <a:xfrm>
                            <a:off x="0" y="0"/>
                            <a:ext cx="190500" cy="190500"/>
                          </a:xfrm>
                          <a:prstGeom prst="rect">
                            <a:avLst/>
                          </a:prstGeom>
                          <a:ln w="12700" cap="flat">
                            <a:noFill/>
                            <a:miter lim="400000"/>
                          </a:ln>
                          <a:effectLst/>
                        </pic:spPr>
                      </pic:pic>
                    </a:graphicData>
                  </a:graphic>
                </wp:inline>
              </w:drawing>
            </w:r>
          </w:p>
        </w:tc>
        <w:tc>
          <w:tcPr>
            <w:tcW w:w="1485" w:type="dxa"/>
            <w:tcBorders>
              <w:top w:val="nil"/>
              <w:left w:val="nil"/>
              <w:bottom w:val="nil"/>
              <w:right w:val="nil"/>
            </w:tcBorders>
            <w:tcMar>
              <w:top w:w="80" w:type="dxa"/>
              <w:left w:w="80" w:type="dxa"/>
              <w:bottom w:w="80" w:type="dxa"/>
              <w:right w:w="80" w:type="dxa"/>
            </w:tcMar>
            <w:vAlign w:val="center"/>
          </w:tcPr>
          <w:p w14:paraId="635E124C" w14:textId="77777777" w:rsidR="002C3795" w:rsidRPr="009F761F" w:rsidRDefault="00476D85">
            <w:pPr>
              <w:spacing w:after="0" w:line="240" w:lineRule="auto"/>
              <w:ind w:left="0"/>
              <w:jc w:val="both"/>
            </w:pPr>
            <w:r w:rsidRPr="009F761F">
              <w:rPr>
                <w:rStyle w:val="iadne"/>
                <w:rFonts w:ascii="Arial" w:hAnsi="Arial"/>
              </w:rPr>
              <w:t>/</w:t>
            </w:r>
            <w:hyperlink r:id="rId13" w:history="1">
              <w:r w:rsidRPr="009F761F">
                <w:rPr>
                  <w:rStyle w:val="Hyperlink2"/>
                </w:rPr>
                <w:t>SkodaAutoSK</w:t>
              </w:r>
            </w:hyperlink>
          </w:p>
        </w:tc>
      </w:tr>
    </w:tbl>
    <w:p w14:paraId="36B62F72" w14:textId="77777777" w:rsidR="009D3B91" w:rsidRPr="009F761F" w:rsidRDefault="00C22109">
      <w:pPr>
        <w:widowControl w:val="0"/>
        <w:spacing w:after="0" w:line="240" w:lineRule="auto"/>
        <w:ind w:left="334" w:hanging="334"/>
        <w:jc w:val="both"/>
        <w:rPr>
          <w:rStyle w:val="iadne"/>
          <w:rFonts w:ascii="Arial" w:eastAsia="Arial" w:hAnsi="Arial" w:cs="Arial"/>
          <w:color w:val="4BA82E"/>
          <w:sz w:val="24"/>
          <w:szCs w:val="24"/>
          <w:u w:val="single" w:color="4BA82E"/>
        </w:rPr>
      </w:pPr>
      <w:r w:rsidRPr="009F761F">
        <w:rPr>
          <w:rStyle w:val="iadne"/>
          <w:rFonts w:ascii="Arial" w:eastAsia="Arial" w:hAnsi="Arial" w:cs="Arial"/>
          <w:color w:val="4BA82E"/>
          <w:sz w:val="24"/>
          <w:szCs w:val="24"/>
          <w:u w:val="single" w:color="4BA82E"/>
        </w:rPr>
        <w:t xml:space="preserve">           </w:t>
      </w:r>
    </w:p>
    <w:p w14:paraId="610129B3" w14:textId="77777777" w:rsidR="00C742CA" w:rsidRPr="009F761F" w:rsidRDefault="00C742CA">
      <w:pPr>
        <w:widowControl w:val="0"/>
        <w:spacing w:after="0" w:line="240" w:lineRule="auto"/>
        <w:ind w:left="334" w:hanging="334"/>
        <w:jc w:val="both"/>
        <w:rPr>
          <w:rStyle w:val="iadne"/>
          <w:rFonts w:ascii="Arial" w:eastAsia="Arial" w:hAnsi="Arial" w:cs="Arial"/>
          <w:color w:val="4BA82E"/>
          <w:sz w:val="24"/>
          <w:szCs w:val="24"/>
          <w:u w:val="single" w:color="4BA82E"/>
        </w:rPr>
      </w:pPr>
    </w:p>
    <w:p w14:paraId="48642282" w14:textId="77777777" w:rsidR="00D01528" w:rsidRPr="009F761F" w:rsidRDefault="00D01528">
      <w:pPr>
        <w:widowControl w:val="0"/>
        <w:spacing w:after="0" w:line="240" w:lineRule="auto"/>
        <w:ind w:left="334" w:hanging="334"/>
        <w:jc w:val="both"/>
        <w:rPr>
          <w:rStyle w:val="iadne"/>
          <w:rFonts w:ascii="Arial" w:eastAsia="Arial" w:hAnsi="Arial" w:cs="Arial"/>
          <w:color w:val="4BA82E"/>
          <w:sz w:val="24"/>
          <w:szCs w:val="24"/>
          <w:u w:val="single" w:color="4BA82E"/>
        </w:rPr>
      </w:pPr>
    </w:p>
    <w:p w14:paraId="62D1C01B" w14:textId="77777777" w:rsidR="00D01528" w:rsidRPr="009F761F" w:rsidRDefault="00D01528">
      <w:pPr>
        <w:widowControl w:val="0"/>
        <w:spacing w:after="0" w:line="240" w:lineRule="auto"/>
        <w:ind w:left="334" w:hanging="334"/>
        <w:jc w:val="both"/>
        <w:rPr>
          <w:rStyle w:val="iadne"/>
          <w:rFonts w:ascii="Arial" w:eastAsia="Arial" w:hAnsi="Arial" w:cs="Arial"/>
          <w:color w:val="4BA82E"/>
          <w:sz w:val="24"/>
          <w:szCs w:val="24"/>
          <w:u w:val="single" w:color="4BA82E"/>
        </w:rPr>
      </w:pPr>
    </w:p>
    <w:p w14:paraId="7F1EEF4B" w14:textId="77777777" w:rsidR="00D01528" w:rsidRPr="009F761F" w:rsidRDefault="00D01528">
      <w:pPr>
        <w:widowControl w:val="0"/>
        <w:spacing w:after="0" w:line="240" w:lineRule="auto"/>
        <w:ind w:left="334" w:hanging="334"/>
        <w:jc w:val="both"/>
        <w:rPr>
          <w:rStyle w:val="iadne"/>
          <w:rFonts w:ascii="Arial" w:eastAsia="Arial" w:hAnsi="Arial" w:cs="Arial"/>
          <w:color w:val="4BA82E"/>
          <w:sz w:val="24"/>
          <w:szCs w:val="24"/>
          <w:u w:val="single" w:color="4BA82E"/>
        </w:rPr>
      </w:pPr>
    </w:p>
    <w:p w14:paraId="2787F702" w14:textId="77777777" w:rsidR="00D01528" w:rsidRPr="009F761F" w:rsidRDefault="00D01528">
      <w:pPr>
        <w:widowControl w:val="0"/>
        <w:spacing w:after="0" w:line="240" w:lineRule="auto"/>
        <w:ind w:left="334" w:hanging="334"/>
        <w:jc w:val="both"/>
        <w:rPr>
          <w:rStyle w:val="iadne"/>
          <w:rFonts w:ascii="Arial" w:eastAsia="Arial" w:hAnsi="Arial" w:cs="Arial"/>
          <w:color w:val="4BA82E"/>
          <w:sz w:val="24"/>
          <w:szCs w:val="24"/>
          <w:u w:val="single" w:color="4BA82E"/>
        </w:rPr>
      </w:pPr>
    </w:p>
    <w:p w14:paraId="1395ACC9" w14:textId="77777777" w:rsidR="00D01528" w:rsidRPr="009F761F" w:rsidRDefault="00D01528">
      <w:pPr>
        <w:widowControl w:val="0"/>
        <w:spacing w:after="0" w:line="240" w:lineRule="auto"/>
        <w:ind w:left="334" w:hanging="334"/>
        <w:jc w:val="both"/>
        <w:rPr>
          <w:rStyle w:val="iadne"/>
          <w:rFonts w:ascii="Arial" w:eastAsia="Arial" w:hAnsi="Arial" w:cs="Arial"/>
          <w:color w:val="4BA82E"/>
          <w:sz w:val="24"/>
          <w:szCs w:val="24"/>
          <w:u w:val="single" w:color="4BA82E"/>
        </w:rPr>
      </w:pPr>
    </w:p>
    <w:p w14:paraId="16172DBC" w14:textId="49033EB6" w:rsidR="00C22109" w:rsidRPr="009F761F" w:rsidRDefault="00D01528" w:rsidP="00C742CA">
      <w:pPr>
        <w:widowControl w:val="0"/>
        <w:spacing w:after="0" w:line="240" w:lineRule="auto"/>
        <w:ind w:left="334" w:firstLine="386"/>
        <w:jc w:val="both"/>
        <w:rPr>
          <w:rFonts w:ascii="SKODA Next" w:eastAsia="SKODA Next" w:hAnsi="SKODA Next" w:cs="SKODA Next"/>
          <w:b/>
        </w:rPr>
      </w:pPr>
      <w:r w:rsidRPr="009F761F">
        <w:rPr>
          <w:rFonts w:ascii="SKODA Next" w:eastAsia="SKODA Next" w:hAnsi="SKODA Next" w:cs="SKODA Next"/>
          <w:b/>
        </w:rPr>
        <w:t xml:space="preserve">Infografika a </w:t>
      </w:r>
      <w:r w:rsidR="000A5F14" w:rsidRPr="009F761F">
        <w:rPr>
          <w:rFonts w:ascii="SKODA Next" w:eastAsia="SKODA Next" w:hAnsi="SKODA Next" w:cs="SKODA Next"/>
          <w:b/>
        </w:rPr>
        <w:t>logo</w:t>
      </w:r>
      <w:r w:rsidR="00C22109" w:rsidRPr="009F761F">
        <w:rPr>
          <w:rFonts w:ascii="SKODA Next" w:eastAsia="SKODA Next" w:hAnsi="SKODA Next" w:cs="SKODA Next"/>
          <w:b/>
        </w:rPr>
        <w:t xml:space="preserve"> k téme: </w:t>
      </w:r>
    </w:p>
    <w:p w14:paraId="5DEE30D7" w14:textId="77777777" w:rsidR="00B3603D" w:rsidRPr="009F761F" w:rsidRDefault="00B3603D" w:rsidP="00C22109">
      <w:pPr>
        <w:widowControl w:val="0"/>
        <w:spacing w:after="0" w:line="240" w:lineRule="auto"/>
        <w:ind w:left="0" w:firstLine="720"/>
        <w:rPr>
          <w:rFonts w:ascii="SKODA Next" w:eastAsia="SKODA Next" w:hAnsi="SKODA Next" w:cs="SKODA Next"/>
          <w:b/>
        </w:rPr>
      </w:pPr>
    </w:p>
    <w:tbl>
      <w:tblPr>
        <w:tblW w:w="8460" w:type="dxa"/>
        <w:tblInd w:w="6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350"/>
        <w:gridCol w:w="4110"/>
      </w:tblGrid>
      <w:tr w:rsidR="0063637D" w:rsidRPr="009F761F" w14:paraId="1B9EC2C8" w14:textId="77777777" w:rsidTr="004454A9">
        <w:trPr>
          <w:trHeight w:val="3181"/>
        </w:trPr>
        <w:tc>
          <w:tcPr>
            <w:tcW w:w="4350" w:type="dxa"/>
            <w:tcBorders>
              <w:top w:val="nil"/>
              <w:left w:val="nil"/>
              <w:bottom w:val="nil"/>
              <w:right w:val="nil"/>
            </w:tcBorders>
            <w:tcMar>
              <w:top w:w="80" w:type="dxa"/>
              <w:left w:w="80" w:type="dxa"/>
              <w:bottom w:w="80" w:type="dxa"/>
              <w:right w:w="80" w:type="dxa"/>
            </w:tcMar>
          </w:tcPr>
          <w:p w14:paraId="7A761A5B" w14:textId="4FBC6D64" w:rsidR="0063637D" w:rsidRPr="009F761F" w:rsidRDefault="000A5F14" w:rsidP="004454A9">
            <w:pPr>
              <w:spacing w:after="0" w:line="240" w:lineRule="auto"/>
              <w:ind w:left="0"/>
              <w:rPr>
                <w:rFonts w:ascii="Times New Roman" w:eastAsia="Times New Roman" w:hAnsi="Times New Roman" w:cs="Times New Roman"/>
                <w:sz w:val="24"/>
                <w:szCs w:val="24"/>
              </w:rPr>
            </w:pPr>
            <w:hyperlink r:id="rId14" w:history="1">
              <w:r w:rsidRPr="009F761F">
                <w:object w:dxaOrig="4485" w:dyaOrig="8400" w14:anchorId="6040A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4pt;height:332.65pt" o:ole="">
                    <v:imagedata r:id="rId15" o:title=""/>
                  </v:shape>
                  <o:OLEObject Type="Embed" ProgID="PBrush" ShapeID="_x0000_i1025" DrawAspect="Content" ObjectID="_1830340251" r:id="rId16"/>
                </w:object>
              </w:r>
            </w:hyperlink>
          </w:p>
        </w:tc>
        <w:tc>
          <w:tcPr>
            <w:tcW w:w="4110" w:type="dxa"/>
            <w:tcBorders>
              <w:top w:val="nil"/>
              <w:left w:val="nil"/>
              <w:bottom w:val="nil"/>
              <w:right w:val="nil"/>
            </w:tcBorders>
          </w:tcPr>
          <w:p w14:paraId="16606E5A" w14:textId="6156153A" w:rsidR="000A5F14" w:rsidRPr="009F761F" w:rsidRDefault="000A5F14" w:rsidP="000A5F14">
            <w:pPr>
              <w:spacing w:after="0" w:line="240" w:lineRule="auto"/>
              <w:ind w:left="0"/>
              <w:rPr>
                <w:rFonts w:ascii="SKODA Next" w:eastAsia="SKODA Next" w:hAnsi="SKODA Next" w:cs="SKODA Next"/>
                <w:b/>
              </w:rPr>
            </w:pPr>
            <w:r w:rsidRPr="009F761F">
              <w:rPr>
                <w:rFonts w:ascii="SKODA Next" w:eastAsia="SKODA Next" w:hAnsi="SKODA Next" w:cs="SKODA Next"/>
                <w:b/>
              </w:rPr>
              <w:t>Úspešný rok 2025: Škoda Auto dodala zákazníkom 1 043 900 vozidiel a stala sa treťou najpredávanejšou značkou v Európe</w:t>
            </w:r>
          </w:p>
          <w:p w14:paraId="48AC6F96" w14:textId="77777777" w:rsidR="000A5F14" w:rsidRPr="009F761F" w:rsidRDefault="000A5F14" w:rsidP="000A5F14">
            <w:pPr>
              <w:spacing w:after="0" w:line="240" w:lineRule="auto"/>
              <w:ind w:left="0"/>
              <w:rPr>
                <w:rFonts w:ascii="SKODA Next" w:eastAsia="SKODA Next" w:hAnsi="SKODA Next" w:cs="SKODA Next"/>
                <w:b/>
              </w:rPr>
            </w:pPr>
          </w:p>
          <w:p w14:paraId="26A0348E" w14:textId="3E792B03" w:rsidR="0063637D" w:rsidRPr="009F761F" w:rsidRDefault="000A5F14" w:rsidP="004454A9">
            <w:pPr>
              <w:spacing w:after="0" w:line="240" w:lineRule="auto"/>
              <w:ind w:left="0"/>
              <w:rPr>
                <w:rFonts w:ascii="SKODA Next" w:eastAsia="SKODA Next" w:hAnsi="SKODA Next" w:cs="SKODA Next"/>
                <w:bCs/>
              </w:rPr>
            </w:pPr>
            <w:r w:rsidRPr="009F761F">
              <w:rPr>
                <w:rFonts w:ascii="SKODA Next" w:eastAsia="SKODA Next" w:hAnsi="SKODA Next" w:cs="SKODA Next"/>
                <w:bCs/>
              </w:rPr>
              <w:t>Škoda Auto v roku 2025 dosiahla výborné predajné výsledky: dodávky po celom svete dosiahli 1 043 900 vozidiel, čo predstavuje medziročný nárast o 12,7 %. Ide o najlepší výsledok za posledných šesť rokov. V Európe po prvý raz obsadila tretiu priečku, k čomu významne prispel záujem zákazníkov o elektrické a plug-in hybridné modely Škoda – ich podiel tu spolu dosiahol 25,7 %.</w:t>
            </w:r>
          </w:p>
          <w:p w14:paraId="7CED1520" w14:textId="77777777" w:rsidR="000A5F14" w:rsidRPr="009F761F" w:rsidRDefault="000A5F14" w:rsidP="004454A9">
            <w:pPr>
              <w:spacing w:after="0" w:line="240" w:lineRule="auto"/>
              <w:ind w:left="0"/>
              <w:rPr>
                <w:rFonts w:ascii="SKODA Next" w:eastAsia="SKODA Next" w:hAnsi="SKODA Next" w:cs="SKODA Next"/>
                <w:b/>
              </w:rPr>
            </w:pPr>
          </w:p>
          <w:p w14:paraId="08883FF5" w14:textId="77777777" w:rsidR="00C742CA" w:rsidRPr="009F761F" w:rsidRDefault="00C742CA" w:rsidP="004454A9">
            <w:pPr>
              <w:spacing w:after="0" w:line="240" w:lineRule="auto"/>
              <w:ind w:left="0"/>
              <w:rPr>
                <w:rFonts w:ascii="SKODA Next" w:eastAsia="SKODA Next" w:hAnsi="SKODA Next" w:cs="SKODA Next"/>
              </w:rPr>
            </w:pPr>
          </w:p>
          <w:p w14:paraId="49D57607" w14:textId="73B643D7" w:rsidR="0063637D" w:rsidRPr="009F761F" w:rsidRDefault="0063637D" w:rsidP="004454A9">
            <w:pPr>
              <w:spacing w:after="0" w:line="240" w:lineRule="auto"/>
              <w:ind w:left="0"/>
              <w:rPr>
                <w:rFonts w:ascii="SKODA Next" w:eastAsia="SKODA Next" w:hAnsi="SKODA Next" w:cs="SKODA Next"/>
                <w:b/>
              </w:rPr>
            </w:pPr>
            <w:hyperlink r:id="rId17" w:history="1">
              <w:r w:rsidRPr="009F761F">
                <w:rPr>
                  <w:rStyle w:val="Hypertextovprepojenie"/>
                </w:rPr>
                <w:t>Download</w:t>
              </w:r>
            </w:hyperlink>
            <w:r w:rsidRPr="009F761F">
              <w:rPr>
                <w:rFonts w:ascii="SKODA Next" w:eastAsia="SKODA Next" w:hAnsi="SKODA Next" w:cs="SKODA Next"/>
              </w:rPr>
              <w:t xml:space="preserve">                   </w:t>
            </w:r>
            <w:r w:rsidRPr="009F761F">
              <w:rPr>
                <w:rFonts w:ascii="SKODA Next" w:eastAsia="SKODA Next" w:hAnsi="SKODA Next" w:cs="SKODA Next"/>
                <w:b/>
              </w:rPr>
              <w:t>Zdroj: Škoda Auto</w:t>
            </w:r>
          </w:p>
          <w:p w14:paraId="1D1DCF19" w14:textId="77777777" w:rsidR="0063637D" w:rsidRPr="009F761F" w:rsidRDefault="0063637D" w:rsidP="004454A9">
            <w:pPr>
              <w:spacing w:after="0" w:line="240" w:lineRule="auto"/>
              <w:ind w:left="0"/>
              <w:rPr>
                <w:rFonts w:ascii="SKODA Next" w:eastAsia="SKODA Next" w:hAnsi="SKODA Next" w:cs="SKODA Next"/>
                <w:b/>
              </w:rPr>
            </w:pPr>
          </w:p>
        </w:tc>
      </w:tr>
    </w:tbl>
    <w:p w14:paraId="0F534EAF" w14:textId="77777777" w:rsidR="0063637D" w:rsidRPr="009F761F" w:rsidRDefault="0063637D" w:rsidP="00C22109">
      <w:pPr>
        <w:widowControl w:val="0"/>
        <w:spacing w:after="0" w:line="240" w:lineRule="auto"/>
        <w:ind w:left="0" w:firstLine="720"/>
        <w:rPr>
          <w:rFonts w:ascii="SKODA Next" w:eastAsia="SKODA Next" w:hAnsi="SKODA Next" w:cs="SKODA Next"/>
          <w:b/>
        </w:rPr>
      </w:pPr>
    </w:p>
    <w:p w14:paraId="445F8FED" w14:textId="77777777" w:rsidR="000A5F14" w:rsidRPr="009F761F" w:rsidRDefault="000A5F14" w:rsidP="00C22109">
      <w:pPr>
        <w:widowControl w:val="0"/>
        <w:spacing w:after="0" w:line="240" w:lineRule="auto"/>
        <w:ind w:left="0" w:firstLine="720"/>
        <w:rPr>
          <w:rFonts w:ascii="SKODA Next" w:eastAsia="SKODA Next" w:hAnsi="SKODA Next" w:cs="SKODA Next"/>
          <w:b/>
        </w:rPr>
      </w:pPr>
    </w:p>
    <w:p w14:paraId="658A0648" w14:textId="1439F4B5" w:rsidR="00CA034D" w:rsidRPr="009F761F" w:rsidRDefault="00C22109" w:rsidP="00CA034D">
      <w:pPr>
        <w:widowControl w:val="0"/>
        <w:spacing w:after="0" w:line="240" w:lineRule="auto"/>
        <w:ind w:left="0" w:firstLine="720"/>
        <w:rPr>
          <w:rFonts w:ascii="SKODA Next" w:eastAsia="SKODA Next" w:hAnsi="SKODA Next" w:cs="SKODA Next"/>
          <w:b/>
        </w:rPr>
      </w:pPr>
      <w:r w:rsidRPr="009F761F">
        <w:rPr>
          <w:rStyle w:val="iadne"/>
          <w:rFonts w:ascii="Arial" w:eastAsia="Arial" w:hAnsi="Arial" w:cs="Arial"/>
          <w:color w:val="4BA82E"/>
          <w:sz w:val="24"/>
          <w:szCs w:val="24"/>
          <w:u w:val="single" w:color="4BA82E"/>
        </w:rPr>
        <w:t xml:space="preserve">     </w:t>
      </w:r>
    </w:p>
    <w:tbl>
      <w:tblPr>
        <w:tblW w:w="8460" w:type="dxa"/>
        <w:tblInd w:w="6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350"/>
        <w:gridCol w:w="4110"/>
      </w:tblGrid>
      <w:tr w:rsidR="00CA034D" w:rsidRPr="009F761F" w14:paraId="1EC204AC" w14:textId="77777777" w:rsidTr="007736C5">
        <w:trPr>
          <w:trHeight w:val="3181"/>
        </w:trPr>
        <w:tc>
          <w:tcPr>
            <w:tcW w:w="4350" w:type="dxa"/>
            <w:tcBorders>
              <w:top w:val="nil"/>
              <w:left w:val="nil"/>
              <w:bottom w:val="nil"/>
              <w:right w:val="nil"/>
            </w:tcBorders>
            <w:tcMar>
              <w:top w:w="80" w:type="dxa"/>
              <w:left w:w="80" w:type="dxa"/>
              <w:bottom w:w="80" w:type="dxa"/>
              <w:right w:w="80" w:type="dxa"/>
            </w:tcMar>
          </w:tcPr>
          <w:p w14:paraId="7B1FDBCF" w14:textId="7968B534" w:rsidR="00CA034D" w:rsidRPr="009F761F" w:rsidRDefault="000A5F14" w:rsidP="007736C5">
            <w:pPr>
              <w:spacing w:after="0" w:line="240" w:lineRule="auto"/>
              <w:ind w:left="0"/>
              <w:rPr>
                <w:rFonts w:ascii="Times New Roman" w:eastAsia="Times New Roman" w:hAnsi="Times New Roman" w:cs="Times New Roman"/>
                <w:sz w:val="24"/>
                <w:szCs w:val="24"/>
              </w:rPr>
            </w:pPr>
            <w:r w:rsidRPr="009F761F">
              <w:object w:dxaOrig="4335" w:dyaOrig="1350" w14:anchorId="38D9AF73">
                <v:shape id="_x0000_i1026" type="#_x0000_t75" style="width:209.4pt;height:65.2pt" o:ole="">
                  <v:imagedata r:id="rId18" o:title=""/>
                </v:shape>
                <o:OLEObject Type="Embed" ProgID="PBrush" ShapeID="_x0000_i1026" DrawAspect="Content" ObjectID="_1830340252" r:id="rId19"/>
              </w:object>
            </w:r>
          </w:p>
        </w:tc>
        <w:tc>
          <w:tcPr>
            <w:tcW w:w="4110" w:type="dxa"/>
            <w:tcBorders>
              <w:top w:val="nil"/>
              <w:left w:val="nil"/>
              <w:bottom w:val="nil"/>
              <w:right w:val="nil"/>
            </w:tcBorders>
          </w:tcPr>
          <w:p w14:paraId="6A28FD2E" w14:textId="77777777" w:rsidR="000A5F14" w:rsidRPr="009F761F" w:rsidRDefault="000A5F14" w:rsidP="000A5F14">
            <w:pPr>
              <w:spacing w:after="0" w:line="240" w:lineRule="auto"/>
              <w:ind w:left="0"/>
              <w:rPr>
                <w:rFonts w:ascii="SKODA Next" w:eastAsia="SKODA Next" w:hAnsi="SKODA Next" w:cs="SKODA Next"/>
                <w:b/>
              </w:rPr>
            </w:pPr>
            <w:r w:rsidRPr="009F761F">
              <w:rPr>
                <w:rFonts w:ascii="SKODA Next" w:eastAsia="SKODA Next" w:hAnsi="SKODA Next" w:cs="SKODA Next"/>
                <w:b/>
              </w:rPr>
              <w:t>Logo automobilky Škoda Auto</w:t>
            </w:r>
          </w:p>
          <w:p w14:paraId="0E8D2117" w14:textId="77777777" w:rsidR="000A5F14" w:rsidRPr="009F761F" w:rsidRDefault="000A5F14" w:rsidP="000A5F14">
            <w:pPr>
              <w:spacing w:after="0" w:line="240" w:lineRule="auto"/>
              <w:ind w:left="0"/>
              <w:rPr>
                <w:rFonts w:ascii="SKODA Next" w:eastAsia="SKODA Next" w:hAnsi="SKODA Next" w:cs="SKODA Next"/>
                <w:b/>
              </w:rPr>
            </w:pPr>
          </w:p>
          <w:p w14:paraId="589BEA33" w14:textId="77777777" w:rsidR="000A5F14" w:rsidRPr="009F761F" w:rsidRDefault="000A5F14" w:rsidP="000A5F14">
            <w:pPr>
              <w:spacing w:after="0" w:line="240" w:lineRule="auto"/>
              <w:ind w:left="0"/>
              <w:rPr>
                <w:rFonts w:ascii="SKODA Next" w:eastAsia="SKODA Next" w:hAnsi="SKODA Next" w:cs="SKODA Next"/>
                <w:bCs/>
              </w:rPr>
            </w:pPr>
            <w:r w:rsidRPr="009F761F">
              <w:rPr>
                <w:rFonts w:ascii="SKODA Next" w:eastAsia="SKODA Next" w:hAnsi="SKODA Next" w:cs="SKODA Next"/>
                <w:bCs/>
              </w:rPr>
              <w:t>Súčasné logo automobilka používa od roku 2022.</w:t>
            </w:r>
          </w:p>
          <w:p w14:paraId="434D46B7" w14:textId="77777777" w:rsidR="000A5F14" w:rsidRPr="009F761F" w:rsidRDefault="000A5F14" w:rsidP="000A5F14">
            <w:pPr>
              <w:spacing w:after="0" w:line="240" w:lineRule="auto"/>
              <w:ind w:left="0"/>
              <w:rPr>
                <w:rFonts w:ascii="SKODA Next" w:eastAsia="SKODA Next" w:hAnsi="SKODA Next" w:cs="SKODA Next"/>
                <w:b/>
              </w:rPr>
            </w:pPr>
          </w:p>
          <w:p w14:paraId="3191251B" w14:textId="2E55B347" w:rsidR="00CA034D" w:rsidRPr="009F761F" w:rsidRDefault="00CA034D" w:rsidP="007736C5">
            <w:pPr>
              <w:spacing w:after="0" w:line="240" w:lineRule="auto"/>
              <w:ind w:left="0"/>
              <w:rPr>
                <w:rFonts w:ascii="SKODA Next" w:eastAsia="SKODA Next" w:hAnsi="SKODA Next" w:cs="SKODA Next"/>
                <w:b/>
              </w:rPr>
            </w:pPr>
            <w:hyperlink r:id="rId20" w:history="1">
              <w:r w:rsidRPr="009F761F">
                <w:rPr>
                  <w:rStyle w:val="Hypertextovprepojenie"/>
                </w:rPr>
                <w:t>Download</w:t>
              </w:r>
            </w:hyperlink>
            <w:r w:rsidRPr="009F761F">
              <w:rPr>
                <w:rFonts w:ascii="SKODA Next" w:eastAsia="SKODA Next" w:hAnsi="SKODA Next" w:cs="SKODA Next"/>
              </w:rPr>
              <w:t xml:space="preserve">                    </w:t>
            </w:r>
            <w:r w:rsidRPr="009F761F">
              <w:rPr>
                <w:rFonts w:ascii="SKODA Next" w:eastAsia="SKODA Next" w:hAnsi="SKODA Next" w:cs="SKODA Next"/>
                <w:b/>
              </w:rPr>
              <w:t>Zdroj: Škoda Auto</w:t>
            </w:r>
          </w:p>
          <w:p w14:paraId="28494AA9" w14:textId="77777777" w:rsidR="00CA034D" w:rsidRPr="009F761F" w:rsidRDefault="00CA034D" w:rsidP="007736C5">
            <w:pPr>
              <w:spacing w:after="0" w:line="240" w:lineRule="auto"/>
              <w:ind w:left="0"/>
              <w:rPr>
                <w:rFonts w:ascii="SKODA Next" w:eastAsia="SKODA Next" w:hAnsi="SKODA Next" w:cs="SKODA Next"/>
                <w:b/>
              </w:rPr>
            </w:pPr>
          </w:p>
        </w:tc>
      </w:tr>
    </w:tbl>
    <w:p w14:paraId="72F49C3F" w14:textId="77777777" w:rsidR="000A5F14" w:rsidRPr="009F761F" w:rsidRDefault="000A5F14">
      <w:pPr>
        <w:spacing w:after="0" w:line="240" w:lineRule="auto"/>
        <w:ind w:left="0"/>
        <w:rPr>
          <w:rStyle w:val="iadne"/>
          <w:rFonts w:ascii="Cambria" w:hAnsi="Cambria"/>
          <w:b/>
          <w:bCs/>
          <w:sz w:val="16"/>
          <w:szCs w:val="16"/>
        </w:rPr>
      </w:pPr>
    </w:p>
    <w:p w14:paraId="1AE856E7" w14:textId="2D1B1FB7" w:rsidR="002C3795" w:rsidRPr="009F761F" w:rsidRDefault="00476D85">
      <w:pPr>
        <w:spacing w:after="0" w:line="240" w:lineRule="auto"/>
        <w:ind w:left="0"/>
        <w:rPr>
          <w:rStyle w:val="iadne"/>
          <w:rFonts w:ascii="Cambria" w:eastAsia="Cambria" w:hAnsi="Cambria" w:cs="Cambria"/>
          <w:b/>
          <w:bCs/>
          <w:sz w:val="16"/>
          <w:szCs w:val="16"/>
        </w:rPr>
      </w:pPr>
      <w:r w:rsidRPr="009F761F">
        <w:rPr>
          <w:rStyle w:val="iadne"/>
          <w:rFonts w:ascii="Cambria" w:hAnsi="Cambria"/>
          <w:b/>
          <w:bCs/>
          <w:sz w:val="16"/>
          <w:szCs w:val="16"/>
        </w:rPr>
        <w:t>Škoda Auto</w:t>
      </w:r>
    </w:p>
    <w:p w14:paraId="5E5AA605" w14:textId="77777777" w:rsidR="002C3795" w:rsidRPr="009F761F" w:rsidRDefault="00476D85">
      <w:pPr>
        <w:spacing w:after="0" w:line="240" w:lineRule="auto"/>
        <w:ind w:left="0"/>
        <w:rPr>
          <w:rStyle w:val="iadne"/>
          <w:rFonts w:ascii="Cambria" w:eastAsia="Cambria" w:hAnsi="Cambria" w:cs="Cambria"/>
          <w:sz w:val="16"/>
          <w:szCs w:val="16"/>
        </w:rPr>
      </w:pPr>
      <w:r w:rsidRPr="009F761F">
        <w:rPr>
          <w:rStyle w:val="iadne"/>
          <w:rFonts w:ascii="Cambria" w:hAnsi="Cambria"/>
          <w:sz w:val="16"/>
          <w:szCs w:val="16"/>
        </w:rPr>
        <w:t>› sa v novom desaťročí úspešne riadi stratégiou „Next Level Škoda Strategy</w:t>
      </w:r>
      <w:r w:rsidRPr="009F761F">
        <w:rPr>
          <w:rStyle w:val="iadne"/>
          <w:rFonts w:ascii="Arial Unicode MS" w:hAnsi="Arial Unicode MS"/>
          <w:sz w:val="16"/>
          <w:szCs w:val="16"/>
          <w:rtl/>
        </w:rPr>
        <w:t>“</w:t>
      </w:r>
      <w:r w:rsidRPr="009F761F">
        <w:rPr>
          <w:rStyle w:val="iadne"/>
          <w:rFonts w:ascii="Cambria" w:hAnsi="Cambria"/>
          <w:sz w:val="16"/>
          <w:szCs w:val="16"/>
        </w:rPr>
        <w:t>;</w:t>
      </w:r>
    </w:p>
    <w:p w14:paraId="56A0004E" w14:textId="77777777" w:rsidR="002C3795" w:rsidRPr="009F761F" w:rsidRDefault="00476D85">
      <w:pPr>
        <w:spacing w:after="0" w:line="240" w:lineRule="auto"/>
        <w:ind w:left="0"/>
        <w:rPr>
          <w:rStyle w:val="iadne"/>
          <w:rFonts w:ascii="Cambria" w:eastAsia="Cambria" w:hAnsi="Cambria" w:cs="Cambria"/>
          <w:sz w:val="16"/>
          <w:szCs w:val="16"/>
        </w:rPr>
      </w:pPr>
      <w:r w:rsidRPr="009F761F">
        <w:rPr>
          <w:rStyle w:val="iadne"/>
          <w:rFonts w:ascii="Cambria" w:hAnsi="Cambria"/>
          <w:sz w:val="16"/>
          <w:szCs w:val="16"/>
        </w:rPr>
        <w:t>›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14:paraId="53389F27" w14:textId="77777777" w:rsidR="002C3795" w:rsidRPr="009F761F" w:rsidRDefault="00476D85">
      <w:pPr>
        <w:spacing w:after="0" w:line="240" w:lineRule="auto"/>
        <w:ind w:left="0"/>
        <w:rPr>
          <w:rStyle w:val="iadne"/>
          <w:rFonts w:ascii="Cambria" w:eastAsia="Cambria" w:hAnsi="Cambria" w:cs="Cambria"/>
          <w:sz w:val="16"/>
          <w:szCs w:val="16"/>
        </w:rPr>
      </w:pPr>
      <w:r w:rsidRPr="009F761F">
        <w:rPr>
          <w:rStyle w:val="iadne"/>
          <w:rFonts w:ascii="Cambria" w:hAnsi="Cambria"/>
          <w:sz w:val="16"/>
          <w:szCs w:val="16"/>
        </w:rPr>
        <w:t>› efektívne využíva potenciál na dôležitých rastových trhoch ako je India a severná Afrika, Vietnam a región ASEAN;</w:t>
      </w:r>
    </w:p>
    <w:p w14:paraId="3E3E8DCF" w14:textId="77777777" w:rsidR="002C3795" w:rsidRPr="009F761F" w:rsidRDefault="00476D85">
      <w:pPr>
        <w:spacing w:after="0" w:line="240" w:lineRule="auto"/>
        <w:ind w:left="0"/>
        <w:rPr>
          <w:rStyle w:val="iadne"/>
          <w:rFonts w:ascii="Cambria" w:eastAsia="Cambria" w:hAnsi="Cambria" w:cs="Cambria"/>
          <w:sz w:val="16"/>
          <w:szCs w:val="16"/>
        </w:rPr>
      </w:pPr>
      <w:r w:rsidRPr="009F761F">
        <w:rPr>
          <w:rStyle w:val="iadne"/>
          <w:rFonts w:ascii="Cambria" w:hAnsi="Cambria"/>
          <w:sz w:val="16"/>
          <w:szCs w:val="16"/>
        </w:rPr>
        <w:t>› v súčasnosti zákazníkom ponúka 12 modelových radov osobných automobilov: Fabia, Scala, Octavia, Superb, Kamiq, Karoq, Kodiaq, Elroq, Enyaq, Slavia, Kylaq a Kushaq;</w:t>
      </w:r>
    </w:p>
    <w:p w14:paraId="00D31499" w14:textId="5ABA5F3C" w:rsidR="002C3795" w:rsidRPr="009F761F" w:rsidRDefault="00476D85">
      <w:pPr>
        <w:spacing w:after="0" w:line="240" w:lineRule="auto"/>
        <w:ind w:left="0"/>
        <w:rPr>
          <w:rStyle w:val="iadne"/>
          <w:rFonts w:ascii="Cambria" w:eastAsia="Cambria" w:hAnsi="Cambria" w:cs="Cambria"/>
          <w:sz w:val="16"/>
          <w:szCs w:val="16"/>
        </w:rPr>
      </w:pPr>
      <w:r w:rsidRPr="009F761F">
        <w:rPr>
          <w:rStyle w:val="iadne"/>
          <w:rFonts w:ascii="Cambria" w:hAnsi="Cambria"/>
          <w:sz w:val="16"/>
          <w:szCs w:val="16"/>
        </w:rPr>
        <w:t>› v roku 202</w:t>
      </w:r>
      <w:r w:rsidR="009F761F">
        <w:rPr>
          <w:rStyle w:val="iadne"/>
          <w:rFonts w:ascii="Cambria" w:hAnsi="Cambria"/>
          <w:sz w:val="16"/>
          <w:szCs w:val="16"/>
        </w:rPr>
        <w:t>5</w:t>
      </w:r>
      <w:r w:rsidRPr="009F761F">
        <w:rPr>
          <w:rStyle w:val="iadne"/>
          <w:rFonts w:ascii="Cambria" w:hAnsi="Cambria"/>
          <w:sz w:val="16"/>
          <w:szCs w:val="16"/>
        </w:rPr>
        <w:t xml:space="preserve"> dodala zákazníkom po celom svete viac ako </w:t>
      </w:r>
      <w:r w:rsidR="009F761F">
        <w:rPr>
          <w:rStyle w:val="iadne"/>
          <w:rFonts w:ascii="Cambria" w:hAnsi="Cambria"/>
          <w:sz w:val="16"/>
          <w:szCs w:val="16"/>
        </w:rPr>
        <w:t>1 040</w:t>
      </w:r>
      <w:r w:rsidRPr="009F761F">
        <w:rPr>
          <w:rStyle w:val="iadne"/>
          <w:rFonts w:ascii="Cambria" w:hAnsi="Cambria"/>
          <w:sz w:val="16"/>
          <w:szCs w:val="16"/>
        </w:rPr>
        <w:t> </w:t>
      </w:r>
      <w:r w:rsidR="009F761F">
        <w:rPr>
          <w:rStyle w:val="iadne"/>
          <w:rFonts w:ascii="Cambria" w:hAnsi="Cambria"/>
          <w:sz w:val="16"/>
          <w:szCs w:val="16"/>
        </w:rPr>
        <w:t>0</w:t>
      </w:r>
      <w:r w:rsidRPr="009F761F">
        <w:rPr>
          <w:rStyle w:val="iadne"/>
          <w:rFonts w:ascii="Cambria" w:hAnsi="Cambria"/>
          <w:sz w:val="16"/>
          <w:szCs w:val="16"/>
        </w:rPr>
        <w:t>00 vozidiel;</w:t>
      </w:r>
    </w:p>
    <w:p w14:paraId="3CC9CF41" w14:textId="77777777" w:rsidR="002C3795" w:rsidRPr="009F761F" w:rsidRDefault="00476D85">
      <w:pPr>
        <w:spacing w:after="0" w:line="240" w:lineRule="auto"/>
        <w:ind w:left="0"/>
        <w:rPr>
          <w:rStyle w:val="iadne"/>
          <w:rFonts w:ascii="Cambria" w:eastAsia="Cambria" w:hAnsi="Cambria" w:cs="Cambria"/>
          <w:sz w:val="16"/>
          <w:szCs w:val="16"/>
        </w:rPr>
      </w:pPr>
      <w:r w:rsidRPr="009F761F">
        <w:rPr>
          <w:rStyle w:val="iadne"/>
          <w:rFonts w:ascii="Cambria" w:hAnsi="Cambria"/>
          <w:sz w:val="16"/>
          <w:szCs w:val="16"/>
        </w:rPr>
        <w:t>› je už viac ako 30 rokov súčasťou koncernu Volkswagen, jedného z globálne najúspešnejších výrobcov automobilov; </w:t>
      </w:r>
    </w:p>
    <w:p w14:paraId="2520C7C2" w14:textId="77777777" w:rsidR="002C3795" w:rsidRPr="009F761F" w:rsidRDefault="00476D85">
      <w:pPr>
        <w:spacing w:after="0" w:line="240" w:lineRule="auto"/>
        <w:ind w:left="0"/>
        <w:rPr>
          <w:rStyle w:val="iadne"/>
          <w:rFonts w:ascii="Cambria" w:eastAsia="Cambria" w:hAnsi="Cambria" w:cs="Cambria"/>
          <w:sz w:val="16"/>
          <w:szCs w:val="16"/>
        </w:rPr>
      </w:pPr>
      <w:r w:rsidRPr="009F761F">
        <w:rPr>
          <w:rStyle w:val="iadne"/>
          <w:rFonts w:ascii="Cambria" w:hAnsi="Cambria"/>
          <w:sz w:val="16"/>
          <w:szCs w:val="16"/>
        </w:rPr>
        <w:t>› je súčasťou Brand Group CORE, organizačnej fúzie objemových značiek koncernu Volkswagen, ktorej cieľom je dosiahnutie spoločného rastu a významné zvýšenie celkovej efektivity všetkých piatich objemových značiek;</w:t>
      </w:r>
    </w:p>
    <w:p w14:paraId="759C25EE" w14:textId="77777777" w:rsidR="002C3795" w:rsidRPr="009F761F" w:rsidRDefault="00476D85">
      <w:pPr>
        <w:spacing w:after="0" w:line="240" w:lineRule="auto"/>
        <w:ind w:left="0"/>
        <w:rPr>
          <w:rStyle w:val="iadne"/>
          <w:rFonts w:ascii="Cambria" w:eastAsia="Cambria" w:hAnsi="Cambria" w:cs="Cambria"/>
          <w:sz w:val="16"/>
          <w:szCs w:val="16"/>
        </w:rPr>
      </w:pPr>
      <w:r w:rsidRPr="009F761F">
        <w:rPr>
          <w:rStyle w:val="iadne"/>
          <w:rFonts w:ascii="Cambria" w:hAnsi="Cambria"/>
          <w:sz w:val="16"/>
          <w:szCs w:val="16"/>
        </w:rPr>
        <w:t>› samostatne vyvíja a vyrába komponenty ako batériové systémy pre platformu MEB, motory a prevodovky pre ďalšie značky koncernu Volkswagen;</w:t>
      </w:r>
    </w:p>
    <w:p w14:paraId="02680E1B" w14:textId="77777777" w:rsidR="002C3795" w:rsidRPr="009F761F" w:rsidRDefault="00476D85">
      <w:pPr>
        <w:spacing w:after="0" w:line="240" w:lineRule="auto"/>
        <w:ind w:left="0"/>
        <w:rPr>
          <w:rStyle w:val="iadne"/>
          <w:rFonts w:ascii="Cambria" w:eastAsia="Cambria" w:hAnsi="Cambria" w:cs="Cambria"/>
          <w:sz w:val="16"/>
          <w:szCs w:val="16"/>
        </w:rPr>
      </w:pPr>
      <w:r w:rsidRPr="009F761F">
        <w:rPr>
          <w:rStyle w:val="iadne"/>
          <w:rFonts w:ascii="Cambria" w:hAnsi="Cambria"/>
          <w:sz w:val="16"/>
          <w:szCs w:val="16"/>
        </w:rPr>
        <w:t>› prevádzkuje tri výrobné závody v Českej republike, má výrobné kapacity v Číne, na Slovensku a v Indii, väčšinou prostredníctvom koncernových partnerstiev, ďalej taktiež na Ukrajine v spolupráci s lokálnym partnerom;</w:t>
      </w:r>
    </w:p>
    <w:p w14:paraId="6CF1D1FC" w14:textId="77777777" w:rsidR="002C3795" w:rsidRPr="009F761F" w:rsidRDefault="00476D85">
      <w:pPr>
        <w:spacing w:after="0" w:line="240" w:lineRule="auto"/>
        <w:ind w:left="0"/>
      </w:pPr>
      <w:r w:rsidRPr="009F761F">
        <w:rPr>
          <w:rStyle w:val="iadne"/>
          <w:rFonts w:ascii="Cambria" w:hAnsi="Cambria"/>
          <w:sz w:val="16"/>
          <w:szCs w:val="16"/>
        </w:rPr>
        <w:t xml:space="preserve">› celosvetovo zamestnáva viac než 40 000 ľudí a je aktívna na viac ako 100 trhoch. </w:t>
      </w:r>
    </w:p>
    <w:sectPr w:rsidR="002C3795" w:rsidRPr="009F761F">
      <w:headerReference w:type="default" r:id="rId21"/>
      <w:footerReference w:type="even" r:id="rId22"/>
      <w:footerReference w:type="default" r:id="rId23"/>
      <w:footerReference w:type="first" r:id="rId24"/>
      <w:pgSz w:w="11900" w:h="16840"/>
      <w:pgMar w:top="2269" w:right="1841" w:bottom="2694" w:left="1134" w:header="850" w:footer="4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302D" w14:textId="77777777" w:rsidR="00E53029" w:rsidRPr="00472CEB" w:rsidRDefault="00E53029">
      <w:pPr>
        <w:spacing w:after="0" w:line="240" w:lineRule="auto"/>
      </w:pPr>
      <w:r w:rsidRPr="00472CEB">
        <w:separator/>
      </w:r>
    </w:p>
  </w:endnote>
  <w:endnote w:type="continuationSeparator" w:id="0">
    <w:p w14:paraId="4FC22874" w14:textId="77777777" w:rsidR="00E53029" w:rsidRPr="00472CEB" w:rsidRDefault="00E53029">
      <w:pPr>
        <w:spacing w:after="0" w:line="240" w:lineRule="auto"/>
      </w:pPr>
      <w:r w:rsidRPr="00472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KODA Next">
    <w:altName w:val="Calibri"/>
    <w:panose1 w:val="020B0504020603090204"/>
    <w:charset w:val="00"/>
    <w:family w:val="swiss"/>
    <w:pitch w:val="variable"/>
    <w:sig w:usb0="A00002E7" w:usb1="00002021"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23D2" w14:textId="10A0AA47" w:rsidR="00877831" w:rsidRPr="00472CEB" w:rsidRDefault="00877831">
    <w:pPr>
      <w:pStyle w:val="Pta"/>
    </w:pPr>
    <w:r w:rsidRPr="00472CEB">
      <w:rPr>
        <w:noProof/>
        <w14:textOutline w14:w="0" w14:cap="rnd" w14:cmpd="sng" w14:algn="ctr">
          <w14:noFill/>
          <w14:prstDash w14:val="solid"/>
          <w14:bevel/>
        </w14:textOutline>
      </w:rPr>
      <mc:AlternateContent>
        <mc:Choice Requires="wps">
          <w:drawing>
            <wp:anchor distT="0" distB="0" distL="0" distR="0" simplePos="0" relativeHeight="251664384" behindDoc="0" locked="0" layoutInCell="1" allowOverlap="1" wp14:anchorId="7EB11C30" wp14:editId="1E7A491A">
              <wp:simplePos x="635" y="635"/>
              <wp:positionH relativeFrom="page">
                <wp:align>left</wp:align>
              </wp:positionH>
              <wp:positionV relativeFrom="page">
                <wp:align>bottom</wp:align>
              </wp:positionV>
              <wp:extent cx="1207135" cy="325120"/>
              <wp:effectExtent l="0" t="0" r="12065" b="0"/>
              <wp:wrapNone/>
              <wp:docPr id="1295047982"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3BE2B9CD" w14:textId="03FECC30" w:rsidR="00877831" w:rsidRPr="00472CEB" w:rsidRDefault="00877831" w:rsidP="00877831">
                          <w:pPr>
                            <w:spacing w:after="0"/>
                            <w:rPr>
                              <w:rFonts w:ascii="Arial" w:eastAsia="Arial" w:hAnsi="Arial" w:cs="Arial"/>
                              <w:sz w:val="16"/>
                              <w:szCs w:val="16"/>
                            </w:rPr>
                          </w:pPr>
                          <w:r w:rsidRPr="00472CEB">
                            <w:rPr>
                              <w:rFonts w:ascii="Arial" w:eastAsia="Arial" w:hAnsi="Arial" w:cs="Arial"/>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7EB11C30" id="_x0000_t202" coordsize="21600,21600" o:spt="202" path="m,l,21600r21600,l21600,xe">
              <v:stroke joinstyle="miter"/>
              <v:path gradientshapeok="t" o:connecttype="rect"/>
            </v:shapetype>
            <v:shape id="Textové pole 2" o:spid="_x0000_s1029" type="#_x0000_t202" alt="INTERNAL" style="position:absolute;left:0;text-align:left;margin-left:0;margin-top:0;width:95.05pt;height:25.6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" filled="f" stroked="f">
              <v:textbox style="mso-fit-shape-to-text:t" inset="20pt,0,0,15pt">
                <w:txbxContent>
                  <w:p w14:paraId="3BE2B9CD" w14:textId="03FECC30" w:rsidR="00877831" w:rsidRPr="00472CEB" w:rsidRDefault="00877831" w:rsidP="00877831">
                    <w:pPr>
                      <w:spacing w:after="0"/>
                      <w:rPr>
                        <w:rFonts w:ascii="Arial" w:eastAsia="Arial" w:hAnsi="Arial" w:cs="Arial"/>
                        <w:sz w:val="16"/>
                        <w:szCs w:val="16"/>
                      </w:rPr>
                    </w:pPr>
                    <w:r w:rsidRPr="00472CEB">
                      <w:rPr>
                        <w:rFonts w:ascii="Arial" w:eastAsia="Arial" w:hAnsi="Arial" w:cs="Arial"/>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5259" w14:textId="13D7F699" w:rsidR="002C3795" w:rsidRPr="00472CEB" w:rsidRDefault="00877831">
    <w:pPr>
      <w:tabs>
        <w:tab w:val="right" w:pos="7938"/>
      </w:tabs>
      <w:ind w:firstLine="709"/>
      <w:rPr>
        <w:rStyle w:val="iadneA"/>
        <w:sz w:val="13"/>
        <w:szCs w:val="13"/>
      </w:rPr>
    </w:pPr>
    <w:r w:rsidRPr="00472CEB">
      <w:rPr>
        <w:noProof/>
        <w:sz w:val="13"/>
        <w:szCs w:val="13"/>
        <w14:textOutline w14:w="0" w14:cap="rnd" w14:cmpd="sng" w14:algn="ctr">
          <w14:noFill/>
          <w14:prstDash w14:val="solid"/>
          <w14:bevel/>
        </w14:textOutline>
      </w:rPr>
      <mc:AlternateContent>
        <mc:Choice Requires="wps">
          <w:drawing>
            <wp:anchor distT="0" distB="0" distL="0" distR="0" simplePos="0" relativeHeight="251665408" behindDoc="0" locked="0" layoutInCell="1" allowOverlap="1" wp14:anchorId="5F1C11A3" wp14:editId="15E33E76">
              <wp:simplePos x="723900" y="9753600"/>
              <wp:positionH relativeFrom="page">
                <wp:align>left</wp:align>
              </wp:positionH>
              <wp:positionV relativeFrom="page">
                <wp:align>bottom</wp:align>
              </wp:positionV>
              <wp:extent cx="1207135" cy="325120"/>
              <wp:effectExtent l="0" t="0" r="12065" b="0"/>
              <wp:wrapNone/>
              <wp:docPr id="699866050"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3047A12E" w14:textId="46FF3674" w:rsidR="00877831" w:rsidRPr="00472CEB" w:rsidRDefault="00877831" w:rsidP="00877831">
                          <w:pPr>
                            <w:spacing w:after="0"/>
                            <w:rPr>
                              <w:rFonts w:ascii="Arial" w:eastAsia="Arial" w:hAnsi="Arial" w:cs="Arial"/>
                              <w:sz w:val="16"/>
                              <w:szCs w:val="16"/>
                            </w:rPr>
                          </w:pPr>
                          <w:r w:rsidRPr="00472CEB">
                            <w:rPr>
                              <w:rFonts w:ascii="Arial" w:eastAsia="Arial" w:hAnsi="Arial" w:cs="Arial"/>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5F1C11A3" id="_x0000_t202" coordsize="21600,21600" o:spt="202" path="m,l,21600r21600,l21600,xe">
              <v:stroke joinstyle="miter"/>
              <v:path gradientshapeok="t" o:connecttype="rect"/>
            </v:shapetype>
            <v:shape id="Textové pole 3" o:spid="_x0000_s1030" type="#_x0000_t202" alt="INTERNAL" style="position:absolute;left:0;text-align:left;margin-left:0;margin-top:0;width:95.05pt;height:25.6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" filled="f" stroked="f">
              <v:textbox style="mso-fit-shape-to-text:t" inset="20pt,0,0,15pt">
                <w:txbxContent>
                  <w:p w14:paraId="3047A12E" w14:textId="46FF3674" w:rsidR="00877831" w:rsidRPr="00472CEB" w:rsidRDefault="00877831" w:rsidP="00877831">
                    <w:pPr>
                      <w:spacing w:after="0"/>
                      <w:rPr>
                        <w:rFonts w:ascii="Arial" w:eastAsia="Arial" w:hAnsi="Arial" w:cs="Arial"/>
                        <w:sz w:val="16"/>
                        <w:szCs w:val="16"/>
                      </w:rPr>
                    </w:pPr>
                    <w:r w:rsidRPr="00472CEB">
                      <w:rPr>
                        <w:rFonts w:ascii="Arial" w:eastAsia="Arial" w:hAnsi="Arial" w:cs="Arial"/>
                        <w:sz w:val="16"/>
                        <w:szCs w:val="16"/>
                      </w:rPr>
                      <w:t>INTERNAL</w:t>
                    </w:r>
                  </w:p>
                </w:txbxContent>
              </v:textbox>
              <w10:wrap anchorx="page" anchory="page"/>
            </v:shape>
          </w:pict>
        </mc:Fallback>
      </mc:AlternateContent>
    </w:r>
  </w:p>
  <w:p w14:paraId="40BFE6C4" w14:textId="77777777" w:rsidR="002C3795" w:rsidRPr="00472CEB" w:rsidRDefault="00476D85">
    <w:pPr>
      <w:tabs>
        <w:tab w:val="left" w:pos="2874"/>
        <w:tab w:val="right" w:pos="7938"/>
      </w:tabs>
      <w:ind w:firstLine="709"/>
      <w:rPr>
        <w:sz w:val="13"/>
        <w:szCs w:val="13"/>
      </w:rPr>
    </w:pPr>
    <w:r w:rsidRPr="00472CEB">
      <w:rPr>
        <w:sz w:val="13"/>
        <w:szCs w:val="13"/>
      </w:rPr>
      <w:tab/>
    </w:r>
  </w:p>
  <w:p w14:paraId="1D04BD27" w14:textId="77777777" w:rsidR="002C3795" w:rsidRPr="00472CEB" w:rsidRDefault="002C3795">
    <w:pPr>
      <w:tabs>
        <w:tab w:val="right" w:pos="7938"/>
      </w:tabs>
      <w:ind w:firstLine="709"/>
      <w:rPr>
        <w:rStyle w:val="iadneA"/>
        <w:sz w:val="13"/>
        <w:szCs w:val="13"/>
      </w:rPr>
    </w:pPr>
  </w:p>
  <w:p w14:paraId="59D953BD" w14:textId="77777777" w:rsidR="002C3795" w:rsidRPr="00472CEB" w:rsidRDefault="00476D85">
    <w:pPr>
      <w:tabs>
        <w:tab w:val="right" w:pos="7938"/>
      </w:tabs>
      <w:ind w:firstLine="709"/>
    </w:pPr>
    <w:r w:rsidRPr="00472CEB">
      <w:rPr>
        <w:sz w:val="13"/>
        <w:szCs w:val="1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6A92" w14:textId="1603EBC0" w:rsidR="00877831" w:rsidRPr="00472CEB" w:rsidRDefault="00877831">
    <w:pPr>
      <w:pStyle w:val="Pta"/>
    </w:pPr>
    <w:r w:rsidRPr="00472CEB">
      <w:rPr>
        <w:noProof/>
        <w14:textOutline w14:w="0" w14:cap="rnd" w14:cmpd="sng" w14:algn="ctr">
          <w14:noFill/>
          <w14:prstDash w14:val="solid"/>
          <w14:bevel/>
        </w14:textOutline>
      </w:rPr>
      <mc:AlternateContent>
        <mc:Choice Requires="wps">
          <w:drawing>
            <wp:anchor distT="0" distB="0" distL="0" distR="0" simplePos="0" relativeHeight="251663360" behindDoc="0" locked="0" layoutInCell="1" allowOverlap="1" wp14:anchorId="2F77E74A" wp14:editId="376120D0">
              <wp:simplePos x="635" y="635"/>
              <wp:positionH relativeFrom="page">
                <wp:align>left</wp:align>
              </wp:positionH>
              <wp:positionV relativeFrom="page">
                <wp:align>bottom</wp:align>
              </wp:positionV>
              <wp:extent cx="1207135" cy="325120"/>
              <wp:effectExtent l="0" t="0" r="12065" b="0"/>
              <wp:wrapNone/>
              <wp:docPr id="1862630804"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299BB9ED" w14:textId="56387377" w:rsidR="00877831" w:rsidRPr="00472CEB" w:rsidRDefault="00877831" w:rsidP="00877831">
                          <w:pPr>
                            <w:spacing w:after="0"/>
                            <w:rPr>
                              <w:rFonts w:ascii="Arial" w:eastAsia="Arial" w:hAnsi="Arial" w:cs="Arial"/>
                              <w:sz w:val="16"/>
                              <w:szCs w:val="16"/>
                            </w:rPr>
                          </w:pPr>
                          <w:r w:rsidRPr="00472CEB">
                            <w:rPr>
                              <w:rFonts w:ascii="Arial" w:eastAsia="Arial" w:hAnsi="Arial" w:cs="Arial"/>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2F77E74A" id="_x0000_t202" coordsize="21600,21600" o:spt="202" path="m,l,21600r21600,l21600,xe">
              <v:stroke joinstyle="miter"/>
              <v:path gradientshapeok="t" o:connecttype="rect"/>
            </v:shapetype>
            <v:shape id="Textové pole 1" o:spid="_x0000_s1031" type="#_x0000_t202" alt="INTERNAL" style="position:absolute;left:0;text-align:left;margin-left:0;margin-top:0;width:95.05pt;height:25.6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" filled="f" stroked="f">
              <v:textbox style="mso-fit-shape-to-text:t" inset="20pt,0,0,15pt">
                <w:txbxContent>
                  <w:p w14:paraId="299BB9ED" w14:textId="56387377" w:rsidR="00877831" w:rsidRPr="00472CEB" w:rsidRDefault="00877831" w:rsidP="00877831">
                    <w:pPr>
                      <w:spacing w:after="0"/>
                      <w:rPr>
                        <w:rFonts w:ascii="Arial" w:eastAsia="Arial" w:hAnsi="Arial" w:cs="Arial"/>
                        <w:sz w:val="16"/>
                        <w:szCs w:val="16"/>
                      </w:rPr>
                    </w:pPr>
                    <w:r w:rsidRPr="00472CEB">
                      <w:rPr>
                        <w:rFonts w:ascii="Arial" w:eastAsia="Arial" w:hAnsi="Arial" w:cs="Arial"/>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CD03" w14:textId="77777777" w:rsidR="00E53029" w:rsidRPr="00472CEB" w:rsidRDefault="00E53029">
      <w:pPr>
        <w:spacing w:after="0" w:line="240" w:lineRule="auto"/>
      </w:pPr>
      <w:r w:rsidRPr="00472CEB">
        <w:separator/>
      </w:r>
    </w:p>
  </w:footnote>
  <w:footnote w:type="continuationSeparator" w:id="0">
    <w:p w14:paraId="305BF44E" w14:textId="77777777" w:rsidR="00E53029" w:rsidRPr="00472CEB" w:rsidRDefault="00E53029">
      <w:pPr>
        <w:spacing w:after="0" w:line="240" w:lineRule="auto"/>
      </w:pPr>
      <w:r w:rsidRPr="00472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6A28" w14:textId="77777777" w:rsidR="002C3795" w:rsidRPr="00472CEB" w:rsidRDefault="00476D85">
    <w:pPr>
      <w:spacing w:line="240" w:lineRule="auto"/>
      <w:ind w:left="0"/>
    </w:pPr>
    <w:r w:rsidRPr="00472CEB">
      <w:rPr>
        <w:noProof/>
      </w:rPr>
      <w:drawing>
        <wp:anchor distT="152400" distB="152400" distL="152400" distR="152400" simplePos="0" relativeHeight="251658240" behindDoc="1" locked="0" layoutInCell="1" allowOverlap="1" wp14:anchorId="41412EF9" wp14:editId="7CB3DA09">
          <wp:simplePos x="0" y="0"/>
          <wp:positionH relativeFrom="page">
            <wp:posOffset>4276725</wp:posOffset>
          </wp:positionH>
          <wp:positionV relativeFrom="page">
            <wp:posOffset>488011</wp:posOffset>
          </wp:positionV>
          <wp:extent cx="2114659" cy="406421"/>
          <wp:effectExtent l="0" t="0" r="0" b="0"/>
          <wp:wrapNone/>
          <wp:docPr id="1073741825" name="officeArt object" descr="Obsah obrázku Písmo, Grafika, snímek obrazovky,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1073741825" name="Obsah obrázku Písmo, Grafika, snímek obrazovky, grafický designPopis byl vytvořen automaticky" descr="Obsah obrázku Písmo, Grafika, snímek obrazovky, grafický designPopis byl vytvořen automaticky"/>
                  <pic:cNvPicPr>
                    <a:picLocks noChangeAspect="1"/>
                  </pic:cNvPicPr>
                </pic:nvPicPr>
                <pic:blipFill>
                  <a:blip r:embed="rId1"/>
                  <a:stretch>
                    <a:fillRect/>
                  </a:stretch>
                </pic:blipFill>
                <pic:spPr>
                  <a:xfrm>
                    <a:off x="0" y="0"/>
                    <a:ext cx="2114659" cy="406421"/>
                  </a:xfrm>
                  <a:prstGeom prst="rect">
                    <a:avLst/>
                  </a:prstGeom>
                  <a:ln w="12700" cap="flat">
                    <a:noFill/>
                    <a:miter lim="400000"/>
                  </a:ln>
                  <a:effectLst/>
                </pic:spPr>
              </pic:pic>
            </a:graphicData>
          </a:graphic>
        </wp:anchor>
      </w:drawing>
    </w:r>
    <w:r w:rsidRPr="00472CEB">
      <w:rPr>
        <w:noProof/>
      </w:rPr>
      <w:drawing>
        <wp:anchor distT="152400" distB="152400" distL="152400" distR="152400" simplePos="0" relativeHeight="251659264" behindDoc="1" locked="0" layoutInCell="1" allowOverlap="1" wp14:anchorId="1AC0791E" wp14:editId="64F33276">
          <wp:simplePos x="0" y="0"/>
          <wp:positionH relativeFrom="page">
            <wp:posOffset>1</wp:posOffset>
          </wp:positionH>
          <wp:positionV relativeFrom="page">
            <wp:posOffset>9571684</wp:posOffset>
          </wp:positionV>
          <wp:extent cx="7588250" cy="1951990"/>
          <wp:effectExtent l="0" t="0" r="0" b="0"/>
          <wp:wrapNone/>
          <wp:docPr id="1073741826" name="officeArt object" descr="image7.png"/>
          <wp:cNvGraphicFramePr/>
          <a:graphic xmlns:a="http://schemas.openxmlformats.org/drawingml/2006/main">
            <a:graphicData uri="http://schemas.openxmlformats.org/drawingml/2006/picture">
              <pic:pic xmlns:pic="http://schemas.openxmlformats.org/drawingml/2006/picture">
                <pic:nvPicPr>
                  <pic:cNvPr id="1073741826" name="image7.png" descr="image7.png"/>
                  <pic:cNvPicPr>
                    <a:picLocks noChangeAspect="1"/>
                  </pic:cNvPicPr>
                </pic:nvPicPr>
                <pic:blipFill>
                  <a:blip r:embed="rId2"/>
                  <a:stretch>
                    <a:fillRect/>
                  </a:stretch>
                </pic:blipFill>
                <pic:spPr>
                  <a:xfrm>
                    <a:off x="0" y="0"/>
                    <a:ext cx="7588250" cy="1951990"/>
                  </a:xfrm>
                  <a:prstGeom prst="rect">
                    <a:avLst/>
                  </a:prstGeom>
                  <a:ln w="12700" cap="flat">
                    <a:noFill/>
                    <a:miter lim="400000"/>
                  </a:ln>
                  <a:effectLst/>
                </pic:spPr>
              </pic:pic>
            </a:graphicData>
          </a:graphic>
        </wp:anchor>
      </w:drawing>
    </w:r>
    <w:r w:rsidRPr="00472CEB">
      <w:rPr>
        <w:noProof/>
      </w:rPr>
      <mc:AlternateContent>
        <mc:Choice Requires="wps">
          <w:drawing>
            <wp:anchor distT="152400" distB="152400" distL="152400" distR="152400" simplePos="0" relativeHeight="251660288" behindDoc="1" locked="0" layoutInCell="1" allowOverlap="1" wp14:anchorId="60E3CC68" wp14:editId="1E258F12">
              <wp:simplePos x="0" y="0"/>
              <wp:positionH relativeFrom="page">
                <wp:posOffset>2110742</wp:posOffset>
              </wp:positionH>
              <wp:positionV relativeFrom="page">
                <wp:posOffset>10316822</wp:posOffset>
              </wp:positionV>
              <wp:extent cx="4669155" cy="504484"/>
              <wp:effectExtent l="0" t="0" r="0" b="0"/>
              <wp:wrapNone/>
              <wp:docPr id="1073741827" name="officeArt object" descr="Obdĺžnik 965343839"/>
              <wp:cNvGraphicFramePr/>
              <a:graphic xmlns:a="http://schemas.openxmlformats.org/drawingml/2006/main">
                <a:graphicData uri="http://schemas.microsoft.com/office/word/2010/wordprocessingShape">
                  <wps:wsp>
                    <wps:cNvSpPr txBox="1"/>
                    <wps:spPr>
                      <a:xfrm>
                        <a:off x="0" y="0"/>
                        <a:ext cx="4669155" cy="504484"/>
                      </a:xfrm>
                      <a:prstGeom prst="rect">
                        <a:avLst/>
                      </a:prstGeom>
                      <a:noFill/>
                      <a:ln w="12700" cap="flat">
                        <a:noFill/>
                        <a:miter lim="400000"/>
                      </a:ln>
                      <a:effectLst/>
                    </wps:spPr>
                    <wps:txbx>
                      <w:txbxContent>
                        <w:p w14:paraId="201900E7" w14:textId="77777777" w:rsidR="002C3795" w:rsidRPr="00472CEB" w:rsidRDefault="00476D85">
                          <w:pPr>
                            <w:spacing w:line="275" w:lineRule="auto"/>
                            <w:ind w:left="0"/>
                            <w:jc w:val="right"/>
                          </w:pPr>
                          <w:proofErr w:type="spellStart"/>
                          <w:r w:rsidRPr="00472CEB">
                            <w:rPr>
                              <w:color w:val="0E3A2F"/>
                              <w:sz w:val="14"/>
                              <w:szCs w:val="14"/>
                              <w:u w:color="0E3A2F"/>
                            </w:rPr>
                            <w:t>From</w:t>
                          </w:r>
                          <w:proofErr w:type="spellEnd"/>
                          <w:r w:rsidRPr="00472CEB">
                            <w:rPr>
                              <w:color w:val="0E3A2F"/>
                              <w:sz w:val="14"/>
                              <w:szCs w:val="14"/>
                              <w:u w:color="0E3A2F"/>
                            </w:rPr>
                            <w:t xml:space="preserve"> </w:t>
                          </w:r>
                          <w:proofErr w:type="spellStart"/>
                          <w:r w:rsidRPr="00472CEB">
                            <w:rPr>
                              <w:color w:val="0E3A2F"/>
                              <w:sz w:val="14"/>
                              <w:szCs w:val="14"/>
                              <w:u w:color="0E3A2F"/>
                            </w:rPr>
                            <w:t>details</w:t>
                          </w:r>
                          <w:proofErr w:type="spellEnd"/>
                          <w:r w:rsidRPr="00472CEB">
                            <w:rPr>
                              <w:color w:val="0E3A2F"/>
                              <w:sz w:val="14"/>
                              <w:szCs w:val="14"/>
                              <w:u w:color="0E3A2F"/>
                            </w:rPr>
                            <w:t xml:space="preserve"> to story: skoda-storyboard.com</w:t>
                          </w:r>
                        </w:p>
                        <w:p w14:paraId="7A4461E0" w14:textId="77777777" w:rsidR="002C3795" w:rsidRPr="00472CEB" w:rsidRDefault="00476D85">
                          <w:pPr>
                            <w:spacing w:line="275" w:lineRule="auto"/>
                            <w:ind w:left="0"/>
                            <w:jc w:val="right"/>
                          </w:pPr>
                          <w:proofErr w:type="spellStart"/>
                          <w:r w:rsidRPr="00472CEB">
                            <w:rPr>
                              <w:color w:val="0E3A2F"/>
                              <w:sz w:val="14"/>
                              <w:szCs w:val="14"/>
                              <w:u w:color="0E3A2F"/>
                            </w:rPr>
                            <w:t>For</w:t>
                          </w:r>
                          <w:proofErr w:type="spellEnd"/>
                          <w:r w:rsidRPr="00472CEB">
                            <w:rPr>
                              <w:color w:val="0E3A2F"/>
                              <w:sz w:val="14"/>
                              <w:szCs w:val="14"/>
                              <w:u w:color="0E3A2F"/>
                            </w:rPr>
                            <w:t xml:space="preserve"> </w:t>
                          </w:r>
                          <w:proofErr w:type="spellStart"/>
                          <w:r w:rsidRPr="00472CEB">
                            <w:rPr>
                              <w:color w:val="0E3A2F"/>
                              <w:sz w:val="14"/>
                              <w:szCs w:val="14"/>
                              <w:u w:color="0E3A2F"/>
                            </w:rPr>
                            <w:t>the</w:t>
                          </w:r>
                          <w:proofErr w:type="spellEnd"/>
                          <w:r w:rsidRPr="00472CEB">
                            <w:rPr>
                              <w:color w:val="0E3A2F"/>
                              <w:sz w:val="14"/>
                              <w:szCs w:val="14"/>
                              <w:u w:color="0E3A2F"/>
                            </w:rPr>
                            <w:t xml:space="preserve"> </w:t>
                          </w:r>
                          <w:proofErr w:type="spellStart"/>
                          <w:r w:rsidRPr="00472CEB">
                            <w:rPr>
                              <w:color w:val="0E3A2F"/>
                              <w:sz w:val="14"/>
                              <w:szCs w:val="14"/>
                              <w:u w:color="0E3A2F"/>
                            </w:rPr>
                            <w:t>latest</w:t>
                          </w:r>
                          <w:proofErr w:type="spellEnd"/>
                          <w:r w:rsidRPr="00472CEB">
                            <w:rPr>
                              <w:color w:val="0E3A2F"/>
                              <w:sz w:val="14"/>
                              <w:szCs w:val="14"/>
                              <w:u w:color="0E3A2F"/>
                            </w:rPr>
                            <w:t xml:space="preserve"> </w:t>
                          </w:r>
                          <w:proofErr w:type="spellStart"/>
                          <w:r w:rsidRPr="00472CEB">
                            <w:rPr>
                              <w:color w:val="0E3A2F"/>
                              <w:sz w:val="14"/>
                              <w:szCs w:val="14"/>
                              <w:u w:color="0E3A2F"/>
                            </w:rPr>
                            <w:t>news</w:t>
                          </w:r>
                          <w:proofErr w:type="spellEnd"/>
                          <w:r w:rsidRPr="00472CEB">
                            <w:rPr>
                              <w:color w:val="0E3A2F"/>
                              <w:sz w:val="14"/>
                              <w:szCs w:val="14"/>
                              <w:u w:color="0E3A2F"/>
                            </w:rPr>
                            <w:t xml:space="preserve">, </w:t>
                          </w:r>
                          <w:proofErr w:type="spellStart"/>
                          <w:r w:rsidRPr="00472CEB">
                            <w:rPr>
                              <w:color w:val="0E3A2F"/>
                              <w:sz w:val="14"/>
                              <w:szCs w:val="14"/>
                              <w:u w:color="0E3A2F"/>
                            </w:rPr>
                            <w:t>follow</w:t>
                          </w:r>
                          <w:proofErr w:type="spellEnd"/>
                          <w:r w:rsidRPr="00472CEB">
                            <w:rPr>
                              <w:color w:val="0E3A2F"/>
                              <w:sz w:val="14"/>
                              <w:szCs w:val="14"/>
                              <w:u w:color="0E3A2F"/>
                            </w:rPr>
                            <w:t xml:space="preserve"> </w:t>
                          </w:r>
                          <w:proofErr w:type="spellStart"/>
                          <w:r w:rsidRPr="00472CEB">
                            <w:rPr>
                              <w:color w:val="0E3A2F"/>
                              <w:sz w:val="14"/>
                              <w:szCs w:val="14"/>
                              <w:u w:color="0E3A2F"/>
                            </w:rPr>
                            <w:t>us</w:t>
                          </w:r>
                          <w:proofErr w:type="spellEnd"/>
                          <w:r w:rsidRPr="00472CEB">
                            <w:rPr>
                              <w:color w:val="0E3A2F"/>
                              <w:sz w:val="14"/>
                              <w:szCs w:val="14"/>
                              <w:u w:color="0E3A2F"/>
                            </w:rPr>
                            <w:t xml:space="preserve"> on </w:t>
                          </w:r>
                          <w:proofErr w:type="spellStart"/>
                          <w:r w:rsidRPr="00472CEB">
                            <w:rPr>
                              <w:color w:val="0E3A2F"/>
                              <w:sz w:val="14"/>
                              <w:szCs w:val="14"/>
                              <w:u w:color="0E3A2F"/>
                            </w:rPr>
                            <w:t>our</w:t>
                          </w:r>
                          <w:proofErr w:type="spellEnd"/>
                          <w:r w:rsidRPr="00472CEB">
                            <w:rPr>
                              <w:color w:val="0E3A2F"/>
                              <w:sz w:val="14"/>
                              <w:szCs w:val="14"/>
                              <w:u w:color="0E3A2F"/>
                            </w:rPr>
                            <w:t xml:space="preserve"> WhatsApp </w:t>
                          </w:r>
                          <w:proofErr w:type="spellStart"/>
                          <w:r w:rsidRPr="00472CEB">
                            <w:rPr>
                              <w:color w:val="0E3A2F"/>
                              <w:sz w:val="14"/>
                              <w:szCs w:val="14"/>
                              <w:u w:color="0E3A2F"/>
                            </w:rPr>
                            <w:t>channel</w:t>
                          </w:r>
                          <w:proofErr w:type="spellEnd"/>
                          <w:r w:rsidRPr="00472CEB">
                            <w:rPr>
                              <w:b/>
                              <w:bCs/>
                              <w:color w:val="0E3A2F"/>
                              <w:sz w:val="14"/>
                              <w:szCs w:val="14"/>
                              <w:u w:color="0E3A2F"/>
                            </w:rPr>
                            <w:t xml:space="preserve">, </w:t>
                          </w:r>
                          <w:r w:rsidRPr="00472CEB">
                            <w:rPr>
                              <w:b/>
                              <w:bCs/>
                              <w:sz w:val="14"/>
                              <w:szCs w:val="14"/>
                            </w:rPr>
                            <w:t>'</w:t>
                          </w:r>
                          <w:proofErr w:type="spellStart"/>
                          <w:r w:rsidRPr="00472CEB">
                            <w:rPr>
                              <w:b/>
                              <w:bCs/>
                              <w:sz w:val="14"/>
                              <w:szCs w:val="14"/>
                            </w:rPr>
                            <w:t>What's</w:t>
                          </w:r>
                          <w:proofErr w:type="spellEnd"/>
                          <w:r w:rsidRPr="00472CEB">
                            <w:rPr>
                              <w:b/>
                              <w:bCs/>
                              <w:sz w:val="14"/>
                              <w:szCs w:val="14"/>
                            </w:rPr>
                            <w:t xml:space="preserve"> </w:t>
                          </w:r>
                          <w:proofErr w:type="spellStart"/>
                          <w:r w:rsidRPr="00472CEB">
                            <w:rPr>
                              <w:b/>
                              <w:bCs/>
                              <w:sz w:val="14"/>
                              <w:szCs w:val="14"/>
                            </w:rPr>
                            <w:t>up</w:t>
                          </w:r>
                          <w:proofErr w:type="spellEnd"/>
                          <w:r w:rsidRPr="00472CEB">
                            <w:rPr>
                              <w:b/>
                              <w:bCs/>
                              <w:sz w:val="14"/>
                              <w:szCs w:val="14"/>
                            </w:rPr>
                            <w:t>, Š</w:t>
                          </w:r>
                          <w:r w:rsidRPr="00472CEB">
                            <w:rPr>
                              <w:b/>
                              <w:bCs/>
                              <w:sz w:val="14"/>
                              <w:szCs w:val="14"/>
                              <w:lang w:eastAsia="zh-TW"/>
                            </w:rPr>
                            <w:t>koda?'</w:t>
                          </w:r>
                          <w:r w:rsidRPr="00472CEB">
                            <w:rPr>
                              <w:sz w:val="14"/>
                              <w:szCs w:val="14"/>
                            </w:rPr>
                            <w:t xml:space="preserve"> </w:t>
                          </w:r>
                        </w:p>
                      </w:txbxContent>
                    </wps:txbx>
                    <wps:bodyPr wrap="square" lIns="0" tIns="0" rIns="0" bIns="0" numCol="1" anchor="t">
                      <a:noAutofit/>
                    </wps:bodyPr>
                  </wps:wsp>
                </a:graphicData>
              </a:graphic>
            </wp:anchor>
          </w:drawing>
        </mc:Choice>
        <mc:Fallback>
          <w:pict>
            <v:shapetype w14:anchorId="60E3CC68" id="_x0000_t202" coordsize="21600,21600" o:spt="202" path="m,l,21600r21600,l21600,xe">
              <v:stroke joinstyle="miter"/>
              <v:path gradientshapeok="t" o:connecttype="rect"/>
            </v:shapetype>
            <v:shape id="officeArt object" o:spid="_x0000_s1026" type="#_x0000_t202" alt="Obdĺžnik 965343839" style="position:absolute;margin-left:166.2pt;margin-top:812.35pt;width:367.65pt;height:39.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" filled="f" stroked="f" strokeweight="1pt">
              <v:stroke miterlimit="4"/>
              <v:textbox inset="0,0,0,0">
                <w:txbxContent>
                  <w:p w14:paraId="201900E7" w14:textId="77777777" w:rsidR="002C3795" w:rsidRPr="00472CEB" w:rsidRDefault="00476D85">
                    <w:pPr>
                      <w:spacing w:line="275" w:lineRule="auto"/>
                      <w:ind w:left="0"/>
                      <w:jc w:val="right"/>
                    </w:pPr>
                    <w:proofErr w:type="spellStart"/>
                    <w:r w:rsidRPr="00472CEB">
                      <w:rPr>
                        <w:color w:val="0E3A2F"/>
                        <w:sz w:val="14"/>
                        <w:szCs w:val="14"/>
                        <w:u w:color="0E3A2F"/>
                      </w:rPr>
                      <w:t>From</w:t>
                    </w:r>
                    <w:proofErr w:type="spellEnd"/>
                    <w:r w:rsidRPr="00472CEB">
                      <w:rPr>
                        <w:color w:val="0E3A2F"/>
                        <w:sz w:val="14"/>
                        <w:szCs w:val="14"/>
                        <w:u w:color="0E3A2F"/>
                      </w:rPr>
                      <w:t xml:space="preserve"> </w:t>
                    </w:r>
                    <w:proofErr w:type="spellStart"/>
                    <w:r w:rsidRPr="00472CEB">
                      <w:rPr>
                        <w:color w:val="0E3A2F"/>
                        <w:sz w:val="14"/>
                        <w:szCs w:val="14"/>
                        <w:u w:color="0E3A2F"/>
                      </w:rPr>
                      <w:t>details</w:t>
                    </w:r>
                    <w:proofErr w:type="spellEnd"/>
                    <w:r w:rsidRPr="00472CEB">
                      <w:rPr>
                        <w:color w:val="0E3A2F"/>
                        <w:sz w:val="14"/>
                        <w:szCs w:val="14"/>
                        <w:u w:color="0E3A2F"/>
                      </w:rPr>
                      <w:t xml:space="preserve"> to story: skoda-storyboard.com</w:t>
                    </w:r>
                  </w:p>
                  <w:p w14:paraId="7A4461E0" w14:textId="77777777" w:rsidR="002C3795" w:rsidRPr="00472CEB" w:rsidRDefault="00476D85">
                    <w:pPr>
                      <w:spacing w:line="275" w:lineRule="auto"/>
                      <w:ind w:left="0"/>
                      <w:jc w:val="right"/>
                    </w:pPr>
                    <w:proofErr w:type="spellStart"/>
                    <w:r w:rsidRPr="00472CEB">
                      <w:rPr>
                        <w:color w:val="0E3A2F"/>
                        <w:sz w:val="14"/>
                        <w:szCs w:val="14"/>
                        <w:u w:color="0E3A2F"/>
                      </w:rPr>
                      <w:t>For</w:t>
                    </w:r>
                    <w:proofErr w:type="spellEnd"/>
                    <w:r w:rsidRPr="00472CEB">
                      <w:rPr>
                        <w:color w:val="0E3A2F"/>
                        <w:sz w:val="14"/>
                        <w:szCs w:val="14"/>
                        <w:u w:color="0E3A2F"/>
                      </w:rPr>
                      <w:t xml:space="preserve"> </w:t>
                    </w:r>
                    <w:proofErr w:type="spellStart"/>
                    <w:r w:rsidRPr="00472CEB">
                      <w:rPr>
                        <w:color w:val="0E3A2F"/>
                        <w:sz w:val="14"/>
                        <w:szCs w:val="14"/>
                        <w:u w:color="0E3A2F"/>
                      </w:rPr>
                      <w:t>the</w:t>
                    </w:r>
                    <w:proofErr w:type="spellEnd"/>
                    <w:r w:rsidRPr="00472CEB">
                      <w:rPr>
                        <w:color w:val="0E3A2F"/>
                        <w:sz w:val="14"/>
                        <w:szCs w:val="14"/>
                        <w:u w:color="0E3A2F"/>
                      </w:rPr>
                      <w:t xml:space="preserve"> </w:t>
                    </w:r>
                    <w:proofErr w:type="spellStart"/>
                    <w:r w:rsidRPr="00472CEB">
                      <w:rPr>
                        <w:color w:val="0E3A2F"/>
                        <w:sz w:val="14"/>
                        <w:szCs w:val="14"/>
                        <w:u w:color="0E3A2F"/>
                      </w:rPr>
                      <w:t>latest</w:t>
                    </w:r>
                    <w:proofErr w:type="spellEnd"/>
                    <w:r w:rsidRPr="00472CEB">
                      <w:rPr>
                        <w:color w:val="0E3A2F"/>
                        <w:sz w:val="14"/>
                        <w:szCs w:val="14"/>
                        <w:u w:color="0E3A2F"/>
                      </w:rPr>
                      <w:t xml:space="preserve"> </w:t>
                    </w:r>
                    <w:proofErr w:type="spellStart"/>
                    <w:r w:rsidRPr="00472CEB">
                      <w:rPr>
                        <w:color w:val="0E3A2F"/>
                        <w:sz w:val="14"/>
                        <w:szCs w:val="14"/>
                        <w:u w:color="0E3A2F"/>
                      </w:rPr>
                      <w:t>news</w:t>
                    </w:r>
                    <w:proofErr w:type="spellEnd"/>
                    <w:r w:rsidRPr="00472CEB">
                      <w:rPr>
                        <w:color w:val="0E3A2F"/>
                        <w:sz w:val="14"/>
                        <w:szCs w:val="14"/>
                        <w:u w:color="0E3A2F"/>
                      </w:rPr>
                      <w:t xml:space="preserve">, </w:t>
                    </w:r>
                    <w:proofErr w:type="spellStart"/>
                    <w:r w:rsidRPr="00472CEB">
                      <w:rPr>
                        <w:color w:val="0E3A2F"/>
                        <w:sz w:val="14"/>
                        <w:szCs w:val="14"/>
                        <w:u w:color="0E3A2F"/>
                      </w:rPr>
                      <w:t>follow</w:t>
                    </w:r>
                    <w:proofErr w:type="spellEnd"/>
                    <w:r w:rsidRPr="00472CEB">
                      <w:rPr>
                        <w:color w:val="0E3A2F"/>
                        <w:sz w:val="14"/>
                        <w:szCs w:val="14"/>
                        <w:u w:color="0E3A2F"/>
                      </w:rPr>
                      <w:t xml:space="preserve"> </w:t>
                    </w:r>
                    <w:proofErr w:type="spellStart"/>
                    <w:r w:rsidRPr="00472CEB">
                      <w:rPr>
                        <w:color w:val="0E3A2F"/>
                        <w:sz w:val="14"/>
                        <w:szCs w:val="14"/>
                        <w:u w:color="0E3A2F"/>
                      </w:rPr>
                      <w:t>us</w:t>
                    </w:r>
                    <w:proofErr w:type="spellEnd"/>
                    <w:r w:rsidRPr="00472CEB">
                      <w:rPr>
                        <w:color w:val="0E3A2F"/>
                        <w:sz w:val="14"/>
                        <w:szCs w:val="14"/>
                        <w:u w:color="0E3A2F"/>
                      </w:rPr>
                      <w:t xml:space="preserve"> on </w:t>
                    </w:r>
                    <w:proofErr w:type="spellStart"/>
                    <w:r w:rsidRPr="00472CEB">
                      <w:rPr>
                        <w:color w:val="0E3A2F"/>
                        <w:sz w:val="14"/>
                        <w:szCs w:val="14"/>
                        <w:u w:color="0E3A2F"/>
                      </w:rPr>
                      <w:t>our</w:t>
                    </w:r>
                    <w:proofErr w:type="spellEnd"/>
                    <w:r w:rsidRPr="00472CEB">
                      <w:rPr>
                        <w:color w:val="0E3A2F"/>
                        <w:sz w:val="14"/>
                        <w:szCs w:val="14"/>
                        <w:u w:color="0E3A2F"/>
                      </w:rPr>
                      <w:t xml:space="preserve"> WhatsApp </w:t>
                    </w:r>
                    <w:proofErr w:type="spellStart"/>
                    <w:r w:rsidRPr="00472CEB">
                      <w:rPr>
                        <w:color w:val="0E3A2F"/>
                        <w:sz w:val="14"/>
                        <w:szCs w:val="14"/>
                        <w:u w:color="0E3A2F"/>
                      </w:rPr>
                      <w:t>channel</w:t>
                    </w:r>
                    <w:proofErr w:type="spellEnd"/>
                    <w:r w:rsidRPr="00472CEB">
                      <w:rPr>
                        <w:b/>
                        <w:bCs/>
                        <w:color w:val="0E3A2F"/>
                        <w:sz w:val="14"/>
                        <w:szCs w:val="14"/>
                        <w:u w:color="0E3A2F"/>
                      </w:rPr>
                      <w:t xml:space="preserve">, </w:t>
                    </w:r>
                    <w:r w:rsidRPr="00472CEB">
                      <w:rPr>
                        <w:b/>
                        <w:bCs/>
                        <w:sz w:val="14"/>
                        <w:szCs w:val="14"/>
                      </w:rPr>
                      <w:t>'</w:t>
                    </w:r>
                    <w:proofErr w:type="spellStart"/>
                    <w:r w:rsidRPr="00472CEB">
                      <w:rPr>
                        <w:b/>
                        <w:bCs/>
                        <w:sz w:val="14"/>
                        <w:szCs w:val="14"/>
                      </w:rPr>
                      <w:t>What's</w:t>
                    </w:r>
                    <w:proofErr w:type="spellEnd"/>
                    <w:r w:rsidRPr="00472CEB">
                      <w:rPr>
                        <w:b/>
                        <w:bCs/>
                        <w:sz w:val="14"/>
                        <w:szCs w:val="14"/>
                      </w:rPr>
                      <w:t xml:space="preserve"> </w:t>
                    </w:r>
                    <w:proofErr w:type="spellStart"/>
                    <w:r w:rsidRPr="00472CEB">
                      <w:rPr>
                        <w:b/>
                        <w:bCs/>
                        <w:sz w:val="14"/>
                        <w:szCs w:val="14"/>
                      </w:rPr>
                      <w:t>up</w:t>
                    </w:r>
                    <w:proofErr w:type="spellEnd"/>
                    <w:r w:rsidRPr="00472CEB">
                      <w:rPr>
                        <w:b/>
                        <w:bCs/>
                        <w:sz w:val="14"/>
                        <w:szCs w:val="14"/>
                      </w:rPr>
                      <w:t>, Š</w:t>
                    </w:r>
                    <w:r w:rsidRPr="00472CEB">
                      <w:rPr>
                        <w:b/>
                        <w:bCs/>
                        <w:sz w:val="14"/>
                        <w:szCs w:val="14"/>
                        <w:lang w:eastAsia="zh-TW"/>
                      </w:rPr>
                      <w:t>koda?'</w:t>
                    </w:r>
                    <w:r w:rsidRPr="00472CEB">
                      <w:rPr>
                        <w:sz w:val="14"/>
                        <w:szCs w:val="14"/>
                      </w:rPr>
                      <w:t xml:space="preserve"> </w:t>
                    </w:r>
                  </w:p>
                </w:txbxContent>
              </v:textbox>
              <w10:wrap anchorx="page" anchory="page"/>
            </v:shape>
          </w:pict>
        </mc:Fallback>
      </mc:AlternateContent>
    </w:r>
    <w:r w:rsidRPr="00472CEB">
      <w:rPr>
        <w:noProof/>
      </w:rPr>
      <mc:AlternateContent>
        <mc:Choice Requires="wps">
          <w:drawing>
            <wp:anchor distT="152400" distB="152400" distL="152400" distR="152400" simplePos="0" relativeHeight="251661312" behindDoc="1" locked="0" layoutInCell="1" allowOverlap="1" wp14:anchorId="21EE5E7D" wp14:editId="50AB96AF">
              <wp:simplePos x="0" y="0"/>
              <wp:positionH relativeFrom="page">
                <wp:posOffset>257256</wp:posOffset>
              </wp:positionH>
              <wp:positionV relativeFrom="page">
                <wp:posOffset>10368280</wp:posOffset>
              </wp:positionV>
              <wp:extent cx="965360" cy="127000"/>
              <wp:effectExtent l="0" t="0" r="0" b="0"/>
              <wp:wrapNone/>
              <wp:docPr id="1073741828"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3D6E0645" w14:textId="77777777" w:rsidR="002C3795" w:rsidRPr="00472CEB" w:rsidRDefault="00476D85">
                          <w:pPr>
                            <w:spacing w:after="0"/>
                          </w:pPr>
                          <w:r w:rsidRPr="00472CEB">
                            <w:rPr>
                              <w:rFonts w:ascii="Arial" w:hAnsi="Arial"/>
                              <w:sz w:val="16"/>
                              <w:szCs w:val="16"/>
                            </w:rPr>
                            <w:t>INTERNAL</w:t>
                          </w:r>
                        </w:p>
                      </w:txbxContent>
                    </wps:txbx>
                    <wps:bodyPr wrap="square" lIns="0" tIns="0" rIns="0" bIns="0" numCol="1" anchor="b">
                      <a:noAutofit/>
                    </wps:bodyPr>
                  </wps:wsp>
                </a:graphicData>
              </a:graphic>
            </wp:anchor>
          </w:drawing>
        </mc:Choice>
        <mc:Fallback>
          <w:pict>
            <v:shape w14:anchorId="21EE5E7D" id="_x0000_s1027" type="#_x0000_t202" alt="INTERNAL" style="position:absolute;margin-left:20.25pt;margin-top:816.4pt;width:76pt;height:10pt;z-index:-251655168;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" filled="f" stroked="f" strokeweight="1pt">
              <v:stroke miterlimit="4"/>
              <v:textbox inset="0,0,0,0">
                <w:txbxContent>
                  <w:p w14:paraId="3D6E0645" w14:textId="77777777" w:rsidR="002C3795" w:rsidRPr="00472CEB" w:rsidRDefault="00476D85">
                    <w:pPr>
                      <w:spacing w:after="0"/>
                    </w:pPr>
                    <w:r w:rsidRPr="00472CEB">
                      <w:rPr>
                        <w:rFonts w:ascii="Arial" w:hAnsi="Arial"/>
                        <w:sz w:val="16"/>
                        <w:szCs w:val="16"/>
                      </w:rPr>
                      <w:t>INTERNAL</w:t>
                    </w:r>
                  </w:p>
                </w:txbxContent>
              </v:textbox>
              <w10:wrap anchorx="page" anchory="page"/>
            </v:shape>
          </w:pict>
        </mc:Fallback>
      </mc:AlternateContent>
    </w:r>
    <w:r w:rsidRPr="00472CEB">
      <w:rPr>
        <w:noProof/>
      </w:rPr>
      <mc:AlternateContent>
        <mc:Choice Requires="wps">
          <w:drawing>
            <wp:anchor distT="152400" distB="152400" distL="152400" distR="152400" simplePos="0" relativeHeight="251662336" behindDoc="1" locked="0" layoutInCell="1" allowOverlap="1" wp14:anchorId="61C09708" wp14:editId="346EF77B">
              <wp:simplePos x="0" y="0"/>
              <wp:positionH relativeFrom="page">
                <wp:posOffset>257256</wp:posOffset>
              </wp:positionH>
              <wp:positionV relativeFrom="page">
                <wp:posOffset>10368280</wp:posOffset>
              </wp:positionV>
              <wp:extent cx="965360" cy="127000"/>
              <wp:effectExtent l="0" t="0" r="0" b="0"/>
              <wp:wrapNone/>
              <wp:docPr id="1073741829"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54C04E1D" w14:textId="77777777" w:rsidR="002C3795" w:rsidRPr="00472CEB" w:rsidRDefault="00476D85">
                          <w:pPr>
                            <w:spacing w:after="0"/>
                          </w:pPr>
                          <w:r w:rsidRPr="00472CEB">
                            <w:rPr>
                              <w:rFonts w:ascii="Arial" w:hAnsi="Arial"/>
                              <w:sz w:val="16"/>
                              <w:szCs w:val="16"/>
                            </w:rPr>
                            <w:t>INTERNAL</w:t>
                          </w:r>
                        </w:p>
                      </w:txbxContent>
                    </wps:txbx>
                    <wps:bodyPr wrap="square" lIns="0" tIns="0" rIns="0" bIns="0" numCol="1" anchor="b">
                      <a:noAutofit/>
                    </wps:bodyPr>
                  </wps:wsp>
                </a:graphicData>
              </a:graphic>
            </wp:anchor>
          </w:drawing>
        </mc:Choice>
        <mc:Fallback>
          <w:pict>
            <v:shape w14:anchorId="61C09708" id="_x0000_s1028" type="#_x0000_t202" alt="INTERNAL" style="position:absolute;margin-left:20.25pt;margin-top:816.4pt;width:76pt;height:10pt;z-index:-251654144;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" filled="f" stroked="f" strokeweight="1pt">
              <v:stroke miterlimit="4"/>
              <v:textbox inset="0,0,0,0">
                <w:txbxContent>
                  <w:p w14:paraId="54C04E1D" w14:textId="77777777" w:rsidR="002C3795" w:rsidRPr="00472CEB" w:rsidRDefault="00476D85">
                    <w:pPr>
                      <w:spacing w:after="0"/>
                    </w:pPr>
                    <w:r w:rsidRPr="00472CEB">
                      <w:rPr>
                        <w:rFonts w:ascii="Arial" w:hAnsi="Arial"/>
                        <w:sz w:val="16"/>
                        <w:szCs w:val="16"/>
                      </w:rPr>
                      <w:t>INTERNAL</w:t>
                    </w:r>
                  </w:p>
                </w:txbxContent>
              </v:textbox>
              <w10:wrap anchorx="page" anchory="page"/>
            </v:shape>
          </w:pict>
        </mc:Fallback>
      </mc:AlternateContent>
    </w:r>
    <w:r w:rsidRPr="00472CEB">
      <w:rPr>
        <w:rFonts w:ascii="Arial" w:hAnsi="Arial"/>
        <w:b/>
        <w:bCs/>
        <w:sz w:val="28"/>
        <w:szCs w:val="28"/>
      </w:rPr>
      <w:t>Tlačová správa</w:t>
    </w:r>
    <w:r w:rsidRPr="00472CEB">
      <w:rPr>
        <w:b/>
        <w:bCs/>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795"/>
    <w:rsid w:val="000A5F14"/>
    <w:rsid w:val="001610B8"/>
    <w:rsid w:val="0021394D"/>
    <w:rsid w:val="0026756A"/>
    <w:rsid w:val="002C3795"/>
    <w:rsid w:val="00320A22"/>
    <w:rsid w:val="0044439B"/>
    <w:rsid w:val="00472CEB"/>
    <w:rsid w:val="00474DD7"/>
    <w:rsid w:val="00476D85"/>
    <w:rsid w:val="004A4230"/>
    <w:rsid w:val="0056427B"/>
    <w:rsid w:val="00626146"/>
    <w:rsid w:val="0063637D"/>
    <w:rsid w:val="006E6500"/>
    <w:rsid w:val="007D5ADF"/>
    <w:rsid w:val="00877831"/>
    <w:rsid w:val="008B1D14"/>
    <w:rsid w:val="009D3B91"/>
    <w:rsid w:val="009F761F"/>
    <w:rsid w:val="00A7735F"/>
    <w:rsid w:val="00B3603D"/>
    <w:rsid w:val="00B36BEF"/>
    <w:rsid w:val="00BA188D"/>
    <w:rsid w:val="00C06502"/>
    <w:rsid w:val="00C22109"/>
    <w:rsid w:val="00C328D8"/>
    <w:rsid w:val="00C742CA"/>
    <w:rsid w:val="00CA034D"/>
    <w:rsid w:val="00D01528"/>
    <w:rsid w:val="00D26A85"/>
    <w:rsid w:val="00E12296"/>
    <w:rsid w:val="00E53029"/>
    <w:rsid w:val="00F57E1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08A5"/>
  <w15:docId w15:val="{453DC8E0-501D-4F7E-A9A5-699CB21C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60" w:line="276" w:lineRule="auto"/>
      <w:ind w:left="709"/>
    </w:pPr>
    <w:rPr>
      <w:rFonts w:ascii="Calibri" w:hAnsi="Calibri" w:cs="Arial Unicode MS"/>
      <w:color w:val="000000"/>
      <w:u w:color="000000"/>
      <w14:textOutline w14:w="12700" w14:cap="flat" w14:cmpd="sng" w14:algn="ctr">
        <w14:noFill/>
        <w14:prstDash w14:val="solid"/>
        <w14:miter w14:lim="400000"/>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iadneA">
    <w:name w:val="Žiadne A"/>
  </w:style>
  <w:style w:type="paragraph" w:styleId="Normlnywebov">
    <w:name w:val="Normal (Web)"/>
    <w:pPr>
      <w:spacing w:before="100" w:after="100"/>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Odkaz">
    <w:name w:val="Odkaz"/>
    <w:rPr>
      <w:outline w:val="0"/>
      <w:color w:val="0000FF"/>
      <w:u w:val="single" w:color="0000FF"/>
    </w:rPr>
  </w:style>
  <w:style w:type="character" w:customStyle="1" w:styleId="Hyperlink0">
    <w:name w:val="Hyperlink.0"/>
    <w:basedOn w:val="Odkaz"/>
    <w:rPr>
      <w:rFonts w:ascii="Cambria" w:eastAsia="Cambria" w:hAnsi="Cambria" w:cs="Cambria"/>
      <w:outline w:val="0"/>
      <w:color w:val="000000"/>
      <w:sz w:val="20"/>
      <w:szCs w:val="20"/>
      <w:u w:val="single" w:color="000000"/>
    </w:rPr>
  </w:style>
  <w:style w:type="character" w:customStyle="1" w:styleId="iadne">
    <w:name w:val="Žiadne"/>
  </w:style>
  <w:style w:type="character" w:customStyle="1" w:styleId="Hyperlink1">
    <w:name w:val="Hyperlink.1"/>
    <w:basedOn w:val="iadne"/>
    <w:rPr>
      <w:rFonts w:ascii="Arial" w:eastAsia="Arial" w:hAnsi="Arial" w:cs="Arial"/>
      <w:outline w:val="0"/>
      <w:color w:val="4BA82E"/>
      <w:u w:val="single" w:color="4BA82E"/>
    </w:rPr>
  </w:style>
  <w:style w:type="character" w:customStyle="1" w:styleId="Hyperlink2">
    <w:name w:val="Hyperlink.2"/>
    <w:basedOn w:val="iadne"/>
    <w:rPr>
      <w:rFonts w:ascii="Arial" w:eastAsia="Arial" w:hAnsi="Arial" w:cs="Arial"/>
      <w:outline w:val="0"/>
      <w:color w:val="4BA82E"/>
      <w:u w:val="single" w:color="4BA82E"/>
    </w:rPr>
  </w:style>
  <w:style w:type="character" w:styleId="Nevyrieenzmienka">
    <w:name w:val="Unresolved Mention"/>
    <w:basedOn w:val="Predvolenpsmoodseku"/>
    <w:uiPriority w:val="99"/>
    <w:semiHidden/>
    <w:unhideWhenUsed/>
    <w:rsid w:val="00B3603D"/>
    <w:rPr>
      <w:color w:val="605E5C"/>
      <w:shd w:val="clear" w:color="auto" w:fill="E1DFDD"/>
    </w:rPr>
  </w:style>
  <w:style w:type="paragraph" w:styleId="Revzia">
    <w:name w:val="Revision"/>
    <w:hidden/>
    <w:uiPriority w:val="99"/>
    <w:semiHidden/>
    <w:rsid w:val="0087783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u w:color="000000"/>
      <w14:textOutline w14:w="12700" w14:cap="flat" w14:cmpd="sng" w14:algn="ctr">
        <w14:noFill/>
        <w14:prstDash w14:val="solid"/>
        <w14:miter w14:lim="400000"/>
      </w14:textOutline>
    </w:rPr>
  </w:style>
  <w:style w:type="paragraph" w:styleId="Pta">
    <w:name w:val="footer"/>
    <w:basedOn w:val="Normlny"/>
    <w:link w:val="PtaChar"/>
    <w:uiPriority w:val="99"/>
    <w:unhideWhenUsed/>
    <w:rsid w:val="00877831"/>
    <w:pPr>
      <w:tabs>
        <w:tab w:val="center" w:pos="4513"/>
        <w:tab w:val="right" w:pos="9026"/>
      </w:tabs>
      <w:spacing w:after="0" w:line="240" w:lineRule="auto"/>
    </w:pPr>
  </w:style>
  <w:style w:type="character" w:customStyle="1" w:styleId="PtaChar">
    <w:name w:val="Päta Char"/>
    <w:basedOn w:val="Predvolenpsmoodseku"/>
    <w:link w:val="Pta"/>
    <w:uiPriority w:val="99"/>
    <w:rsid w:val="00877831"/>
    <w:rPr>
      <w:rFonts w:ascii="Calibri" w:hAnsi="Calibri" w:cs="Arial Unicode MS"/>
      <w:color w:val="000000"/>
      <w:u w:color="000000"/>
      <w14:textOutline w14:w="12700" w14:cap="flat" w14:cmpd="sng" w14:algn="ctr">
        <w14:noFill/>
        <w14:prstDash w14:val="solid"/>
        <w14:miter w14:lim="400000"/>
      </w14:textOutline>
    </w:rPr>
  </w:style>
  <w:style w:type="table" w:styleId="Mriekatabuky">
    <w:name w:val="Table Grid"/>
    <w:basedOn w:val="Normlnatabuka"/>
    <w:uiPriority w:val="59"/>
    <w:rsid w:val="00472CEB"/>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Verdana" w:hAnsi="Verdana"/>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ex">
    <w:name w:val="Perex"/>
    <w:basedOn w:val="Normlny"/>
    <w:link w:val="PerexChar"/>
    <w:qFormat/>
    <w:rsid w:val="00472CEB"/>
    <w:pPr>
      <w:pBdr>
        <w:top w:val="none" w:sz="0" w:space="0" w:color="auto"/>
        <w:left w:val="none" w:sz="0" w:space="0" w:color="auto"/>
        <w:bottom w:val="none" w:sz="0" w:space="0" w:color="auto"/>
        <w:right w:val="none" w:sz="0" w:space="0" w:color="auto"/>
        <w:between w:val="none" w:sz="0" w:space="0" w:color="auto"/>
        <w:bar w:val="none" w:sz="0" w:color="auto"/>
      </w:pBdr>
    </w:pPr>
    <w:rPr>
      <w:rFonts w:ascii="SKODA Next" w:eastAsiaTheme="minorHAnsi" w:hAnsi="SKODA Next" w:cstheme="minorBidi"/>
      <w:b/>
      <w:bCs/>
      <w:color w:val="auto"/>
      <w:bdr w:val="none" w:sz="0" w:space="0" w:color="auto"/>
      <w:lang w:val="cs-CZ" w:eastAsia="en-US"/>
      <w14:textOutline w14:w="0" w14:cap="rnd" w14:cmpd="sng" w14:algn="ctr">
        <w14:noFill/>
        <w14:prstDash w14:val="solid"/>
        <w14:bevel/>
      </w14:textOutline>
    </w:rPr>
  </w:style>
  <w:style w:type="character" w:customStyle="1" w:styleId="PerexChar">
    <w:name w:val="Perex Char"/>
    <w:basedOn w:val="Predvolenpsmoodseku"/>
    <w:link w:val="Perex"/>
    <w:rsid w:val="00472CEB"/>
    <w:rPr>
      <w:rFonts w:ascii="SKODA Next" w:eastAsiaTheme="minorHAnsi" w:hAnsi="SKODA Next" w:cstheme="minorBidi"/>
      <w:b/>
      <w:bCs/>
      <w:bdr w:val="none" w:sz="0" w:space="0" w:color="auto"/>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uzana.kubikova2@skoda-auto.sk" TargetMode="External"/><Relationship Id="rId13" Type="http://schemas.openxmlformats.org/officeDocument/2006/relationships/hyperlink" Target="http://www.instagram.com/SkodaAutoSK"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koda-storyboard.com/cs/tiskove-zpravy-archiv/skoda-octavia-4-generace-s-poradovym-cislem-1-000-000-predana-ceskemu-zakaznikovi/" TargetMode="External"/><Relationship Id="rId12" Type="http://schemas.openxmlformats.org/officeDocument/2006/relationships/image" Target="media/image3.jpeg"/><Relationship Id="rId17" Type="http://schemas.openxmlformats.org/officeDocument/2006/relationships/hyperlink" Target="https://cdn.skoda-storyboard.com/2026/01/2025_4Q_SK_11a041fa.jp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yperlink" Target="https://cdn.skoda-storyboard.com/2022/12/logo_Skoda_2022_02_ab74f23d-768x256.pn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kodaAutoSK"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dn.skoda-storyboard.com/2026/01/2025_4Q_SK_11a041fa.jp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ŠKODA A4">
  <a:themeElements>
    <a:clrScheme name="ŠKODA A4">
      <a:dk1>
        <a:srgbClr val="000000"/>
      </a:dk1>
      <a:lt1>
        <a:srgbClr val="FFFFFF"/>
      </a:lt1>
      <a:dk2>
        <a:srgbClr val="A7A7A7"/>
      </a:dk2>
      <a:lt2>
        <a:srgbClr val="535353"/>
      </a:lt2>
      <a:accent1>
        <a:srgbClr val="DCDCDC"/>
      </a:accent1>
      <a:accent2>
        <a:srgbClr val="BEBEBE"/>
      </a:accent2>
      <a:accent3>
        <a:srgbClr val="6E6E6E"/>
      </a:accent3>
      <a:accent4>
        <a:srgbClr val="DBEED5"/>
      </a:accent4>
      <a:accent5>
        <a:srgbClr val="81C26D"/>
      </a:accent5>
      <a:accent6>
        <a:srgbClr val="4BA82E"/>
      </a:accent6>
      <a:hlink>
        <a:srgbClr val="0000FF"/>
      </a:hlink>
      <a:folHlink>
        <a:srgbClr val="FF00FF"/>
      </a:folHlink>
    </a:clrScheme>
    <a:fontScheme name="ŠKODA A4">
      <a:majorFont>
        <a:latin typeface="Helvetica Neue"/>
        <a:ea typeface="Helvetica Neue"/>
        <a:cs typeface="Helvetica Neue"/>
      </a:majorFont>
      <a:minorFont>
        <a:latin typeface="Helvetica Neue"/>
        <a:ea typeface="Helvetica Neue"/>
        <a:cs typeface="Helvetica Neue"/>
      </a:minorFont>
    </a:fontScheme>
    <a:fmtScheme name="ŠKODA A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CA48-602F-4193-8AF4-31DFFEE9C13D}">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1802</Words>
  <Characters>10380</Characters>
  <Application>Microsoft Office Word</Application>
  <DocSecurity>0</DocSecurity>
  <Lines>296</Lines>
  <Paragraphs>166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Racko [PR CLINIC]</dc:creator>
  <cp:lastModifiedBy>Kubikova, Zuzana 2 (SAS V)</cp:lastModifiedBy>
  <cp:revision>2</cp:revision>
  <dcterms:created xsi:type="dcterms:W3CDTF">2026-01-19T14:04:00Z</dcterms:created>
  <dcterms:modified xsi:type="dcterms:W3CDTF">2026-01-19T14:04:00Z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6f057d94,4d30dd2e,29b71bc2</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