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C05FF6" w14:textId="39A6E255" w:rsidR="002B272D" w:rsidRPr="006B64AF" w:rsidRDefault="002B272D" w:rsidP="002B272D">
      <w:pPr>
        <w:ind w:left="708"/>
        <w:rPr>
          <w:rFonts w:ascii="SKODA Next" w:eastAsia="SKODA Next" w:hAnsi="SKODA Next" w:cs="SKODA Next"/>
          <w:b/>
          <w:sz w:val="36"/>
          <w:szCs w:val="36"/>
        </w:rPr>
      </w:pPr>
      <w:r w:rsidRPr="006B64AF">
        <w:rPr>
          <w:rFonts w:ascii="SKODA Next" w:eastAsia="SKODA Next" w:hAnsi="SKODA Next" w:cs="SKODA Next"/>
          <w:b/>
          <w:sz w:val="36"/>
          <w:szCs w:val="36"/>
        </w:rPr>
        <w:t>Škoda Superb: 25 rokov komfortu, priestoru a technickej vyspelosti</w:t>
      </w:r>
    </w:p>
    <w:p w14:paraId="592E5601" w14:textId="77777777" w:rsidR="002B272D" w:rsidRPr="006B64AF" w:rsidRDefault="002B272D" w:rsidP="002B272D">
      <w:pPr>
        <w:ind w:left="708"/>
        <w:rPr>
          <w:rFonts w:ascii="SKODA Next" w:eastAsia="SKODA Next" w:hAnsi="SKODA Next" w:cs="SKODA Next"/>
          <w:b/>
        </w:rPr>
      </w:pPr>
      <w:r w:rsidRPr="006B64AF">
        <w:rPr>
          <w:rFonts w:ascii="SKODA Next" w:eastAsia="SKODA Next" w:hAnsi="SKODA Next" w:cs="SKODA Next"/>
          <w:b/>
        </w:rPr>
        <w:t>› Novodobá Škoda Superb oslavuje 25 rokov od svetovej premiéry v roku 2001</w:t>
      </w:r>
    </w:p>
    <w:p w14:paraId="61A64518" w14:textId="77777777" w:rsidR="002B272D" w:rsidRPr="006B64AF" w:rsidRDefault="002B272D" w:rsidP="002B272D">
      <w:pPr>
        <w:ind w:left="708"/>
        <w:rPr>
          <w:rFonts w:ascii="SKODA Next" w:eastAsia="SKODA Next" w:hAnsi="SKODA Next" w:cs="SKODA Next"/>
          <w:b/>
        </w:rPr>
      </w:pPr>
      <w:r w:rsidRPr="006B64AF">
        <w:rPr>
          <w:rFonts w:ascii="SKODA Next" w:eastAsia="SKODA Next" w:hAnsi="SKODA Next" w:cs="SKODA Next"/>
          <w:b/>
        </w:rPr>
        <w:t>› Opätovné uvedenie modelu Superb predstavovalo dôležitý míľnik, ktorým sa Škoda po viac ako piatich desaťročiach vrátila medzi zástupcov segmentu strednej triedy</w:t>
      </w:r>
    </w:p>
    <w:p w14:paraId="42B596AA" w14:textId="77777777" w:rsidR="002B272D" w:rsidRPr="006B64AF" w:rsidRDefault="002B272D" w:rsidP="002B272D">
      <w:pPr>
        <w:ind w:left="708"/>
        <w:rPr>
          <w:rFonts w:ascii="SKODA Next" w:eastAsia="SKODA Next" w:hAnsi="SKODA Next" w:cs="SKODA Next"/>
          <w:b/>
        </w:rPr>
      </w:pPr>
      <w:r w:rsidRPr="006B64AF">
        <w:rPr>
          <w:rFonts w:ascii="SKODA Next" w:eastAsia="SKODA Next" w:hAnsi="SKODA Next" w:cs="SKODA Next"/>
          <w:b/>
        </w:rPr>
        <w:t>› Superb si počas štyroch generácií získal viac ako 1,8 milióna zákazníkov po celom svete</w:t>
      </w:r>
    </w:p>
    <w:p w14:paraId="4B61D5A5" w14:textId="77777777" w:rsidR="002B272D" w:rsidRPr="006B64AF" w:rsidRDefault="002B272D" w:rsidP="002B272D">
      <w:pPr>
        <w:ind w:left="708"/>
        <w:rPr>
          <w:rFonts w:ascii="SKODA Next" w:eastAsia="SKODA Next" w:hAnsi="SKODA Next" w:cs="SKODA Next"/>
          <w:b/>
        </w:rPr>
      </w:pPr>
      <w:r w:rsidRPr="006B64AF">
        <w:rPr>
          <w:rFonts w:ascii="SKODA Next" w:eastAsia="SKODA Next" w:hAnsi="SKODA Next" w:cs="SKODA Next"/>
          <w:b/>
        </w:rPr>
        <w:t>› Aktuálna generácia prináša najmodernejšie technológie, špičkovú úroveň komfortu a najširšiu ponuku pohonov vo svojej histórii</w:t>
      </w:r>
    </w:p>
    <w:p w14:paraId="535790D8" w14:textId="77777777" w:rsidR="002B272D" w:rsidRPr="006B64AF" w:rsidRDefault="002B272D" w:rsidP="002B272D">
      <w:pPr>
        <w:ind w:left="708"/>
        <w:rPr>
          <w:rFonts w:ascii="SKODA Next" w:eastAsia="SKODA Next" w:hAnsi="SKODA Next" w:cs="SKODA Next"/>
          <w:b/>
        </w:rPr>
      </w:pPr>
    </w:p>
    <w:p w14:paraId="034DE546" w14:textId="77777777" w:rsidR="002B272D" w:rsidRPr="006B64AF" w:rsidRDefault="002B272D" w:rsidP="002B272D">
      <w:pPr>
        <w:ind w:left="708"/>
        <w:rPr>
          <w:rFonts w:ascii="SKODA Next" w:eastAsia="SKODA Next" w:hAnsi="SKODA Next" w:cs="SKODA Next"/>
          <w:b/>
        </w:rPr>
      </w:pPr>
      <w:r w:rsidRPr="006B64AF">
        <w:rPr>
          <w:rFonts w:ascii="SKODA Next" w:eastAsia="SKODA Next" w:hAnsi="SKODA Next" w:cs="SKODA Next"/>
          <w:bCs/>
        </w:rPr>
        <w:t>Bratislava, 11. septembra 2026 –</w:t>
      </w:r>
      <w:r w:rsidRPr="006B64AF">
        <w:rPr>
          <w:rFonts w:ascii="SKODA Next" w:eastAsia="SKODA Next" w:hAnsi="SKODA Next" w:cs="SKODA Next"/>
          <w:b/>
        </w:rPr>
        <w:t xml:space="preserve"> Škoda Auto si pripomína 25 rokov od uvedenia novodobého modelu Superb, ktorý sa od svojho debutu na frankfurtskom autosalóne 11. septembra 2001 stal symbolom komfortu, mimoriadnej priestrannosti a technickej vyspelosti. Počas štyroch generácií dodala Škoda Auto zákazníkom po celom svete takmer 1,8 milióna vozidiel Superb, ktoré významne prispeli k rastu značky na medzinárodných trhoch. Súčasná štvrtá generácia prináša doteraz najširšiu ponuku pohonných jednotiek vrátane dvoch plug-in hybridných verzií s elektrickým dojazdom presahujúcim 120 kilometrov.</w:t>
      </w:r>
    </w:p>
    <w:p w14:paraId="1C4474B4" w14:textId="77777777" w:rsidR="002B272D" w:rsidRPr="006B64AF" w:rsidRDefault="002B272D" w:rsidP="002B272D">
      <w:pPr>
        <w:ind w:left="708"/>
        <w:rPr>
          <w:rFonts w:ascii="SKODA Next" w:eastAsia="SKODA Next" w:hAnsi="SKODA Next" w:cs="SKODA Next"/>
          <w:b/>
        </w:rPr>
      </w:pPr>
    </w:p>
    <w:p w14:paraId="5E616919" w14:textId="3944A556" w:rsidR="002B272D" w:rsidRPr="006B64AF" w:rsidRDefault="002B272D" w:rsidP="002B272D">
      <w:pPr>
        <w:ind w:left="708"/>
        <w:rPr>
          <w:rFonts w:ascii="SKODA Next" w:eastAsia="SKODA Next" w:hAnsi="SKODA Next" w:cs="SKODA Next"/>
          <w:bCs/>
          <w:i/>
          <w:iCs/>
        </w:rPr>
      </w:pPr>
      <w:r w:rsidRPr="006B64AF">
        <w:rPr>
          <w:rFonts w:ascii="SKODA Next" w:eastAsia="SKODA Next" w:hAnsi="SKODA Next" w:cs="SKODA Next"/>
          <w:b/>
        </w:rPr>
        <w:t>Martin Jahn, člen predstavenstva Škoda Auto za Predaj a marketing</w:t>
      </w:r>
      <w:r w:rsidRPr="006B64AF">
        <w:rPr>
          <w:rFonts w:ascii="SKODA Next" w:eastAsia="SKODA Next" w:hAnsi="SKODA Next" w:cs="SKODA Next"/>
          <w:bCs/>
        </w:rPr>
        <w:t xml:space="preserve">, hovorí: </w:t>
      </w:r>
      <w:r w:rsidRPr="006B64AF">
        <w:rPr>
          <w:rFonts w:ascii="SKODA Next" w:eastAsia="SKODA Next" w:hAnsi="SKODA Next" w:cs="SKODA Next"/>
          <w:bCs/>
          <w:i/>
          <w:iCs/>
        </w:rPr>
        <w:t xml:space="preserve">„Superb už 25 rokov predstavuje obľúbenú voľbu súkromných aj firemných zákazníkov. Takmer 1,8 milióna vozidiel dodaných zákazníkom po celom svete počas štyroch generácií radí Superb medzi najúspešnejšie modely značky Škoda a jeden z pilierov jej úspechu. Viac ako polovica dnešných modelov Superb smeruje do rúk firemných zákazníkov. Naprieč štyrmi generáciami sme model Superb neustále posúvali vpred bez toho, aby sme zo zreteľa stratili hodnoty, ktoré zákazníci oceňujú najviac: veľkorysý priestor, výnimočný komfort, praktickosť a pokročilé technológie. Dnešná ponuka modelu Superb zahŕňa karosárske verzie liftback a </w:t>
      </w:r>
      <w:r w:rsidR="00DC3EF8" w:rsidRPr="006B64AF">
        <w:rPr>
          <w:rFonts w:ascii="SKODA Next" w:eastAsia="SKODA Next" w:hAnsi="SKODA Next" w:cs="SKODA Next"/>
          <w:bCs/>
          <w:i/>
          <w:iCs/>
        </w:rPr>
        <w:t>c</w:t>
      </w:r>
      <w:r w:rsidRPr="006B64AF">
        <w:rPr>
          <w:rFonts w:ascii="SKODA Next" w:eastAsia="SKODA Next" w:hAnsi="SKODA Next" w:cs="SKODA Next"/>
          <w:bCs/>
          <w:i/>
          <w:iCs/>
        </w:rPr>
        <w:t>ombi a širokú škálu pohonných jednotiek, od benzínových a naftových motorov až po moderné mild-hybridné a plug-in hybridné varianty.“</w:t>
      </w:r>
    </w:p>
    <w:p w14:paraId="09D2677C" w14:textId="77777777" w:rsidR="00DC3EF8" w:rsidRPr="006B64AF" w:rsidRDefault="00DC3EF8" w:rsidP="002B272D">
      <w:pPr>
        <w:ind w:left="708"/>
        <w:rPr>
          <w:rFonts w:ascii="SKODA Next" w:eastAsia="SKODA Next" w:hAnsi="SKODA Next" w:cs="SKODA Next"/>
          <w:b/>
        </w:rPr>
      </w:pPr>
    </w:p>
    <w:p w14:paraId="5A09C68A" w14:textId="006DA7FE" w:rsidR="002B272D" w:rsidRPr="006B64AF" w:rsidRDefault="002B272D" w:rsidP="002B272D">
      <w:pPr>
        <w:ind w:left="708"/>
        <w:rPr>
          <w:rFonts w:ascii="SKODA Next" w:eastAsia="SKODA Next" w:hAnsi="SKODA Next" w:cs="SKODA Next"/>
          <w:b/>
        </w:rPr>
      </w:pPr>
      <w:r w:rsidRPr="006B64AF">
        <w:rPr>
          <w:rFonts w:ascii="SKODA Next" w:eastAsia="SKODA Next" w:hAnsi="SKODA Next" w:cs="SKODA Next"/>
          <w:b/>
        </w:rPr>
        <w:t>Návrat legendárneho mena</w:t>
      </w:r>
    </w:p>
    <w:p w14:paraId="44128089" w14:textId="77777777" w:rsidR="002B272D" w:rsidRPr="006B64AF" w:rsidRDefault="002B272D" w:rsidP="002B272D">
      <w:pPr>
        <w:ind w:left="708"/>
        <w:rPr>
          <w:rFonts w:ascii="SKODA Next" w:eastAsia="SKODA Next" w:hAnsi="SKODA Next" w:cs="SKODA Next"/>
          <w:bCs/>
        </w:rPr>
      </w:pPr>
      <w:r w:rsidRPr="006B64AF">
        <w:rPr>
          <w:rFonts w:ascii="SKODA Next" w:eastAsia="SKODA Next" w:hAnsi="SKODA Next" w:cs="SKODA Next"/>
          <w:bCs/>
        </w:rPr>
        <w:t>Začiatky používania mena Superb siahajú až do roku 1934, keď toto pomenovanie dostal modernizovaný model Škoda 640. V rôznych karosárskych verziách sa vyrábal až do roku 1949 a už vtedy predstavoval vrchol technických možností. O viac ako päť desaťročí neskôr, v roku 2001, Škoda Auto predstavila prvú novodobú generáciu modelu Superb. Vozidlo zákazníkom prinieslo mimoriadny priestor najmä na zadných sedadlách, pestrú ponuku motorov a prvkov výbavy a predstavovalo návrat automobilky do segmentu strednej triedy.</w:t>
      </w:r>
    </w:p>
    <w:p w14:paraId="327E8B37" w14:textId="77777777" w:rsidR="00DC3EF8" w:rsidRPr="006B64AF" w:rsidRDefault="00DC3EF8" w:rsidP="002B272D">
      <w:pPr>
        <w:ind w:left="708"/>
        <w:rPr>
          <w:rFonts w:ascii="SKODA Next" w:eastAsia="SKODA Next" w:hAnsi="SKODA Next" w:cs="SKODA Next"/>
          <w:b/>
        </w:rPr>
      </w:pPr>
    </w:p>
    <w:p w14:paraId="6ECB2EF3" w14:textId="77777777" w:rsidR="00532374" w:rsidRDefault="00532374">
      <w:pPr>
        <w:spacing w:after="0" w:line="240" w:lineRule="auto"/>
        <w:ind w:left="0"/>
        <w:rPr>
          <w:rFonts w:ascii="SKODA Next" w:eastAsia="SKODA Next" w:hAnsi="SKODA Next" w:cs="SKODA Next"/>
          <w:b/>
        </w:rPr>
      </w:pPr>
      <w:r>
        <w:rPr>
          <w:rFonts w:ascii="SKODA Next" w:eastAsia="SKODA Next" w:hAnsi="SKODA Next" w:cs="SKODA Next"/>
          <w:b/>
        </w:rPr>
        <w:br w:type="page"/>
      </w:r>
    </w:p>
    <w:p w14:paraId="14D9F0E6" w14:textId="5A364392" w:rsidR="002B272D" w:rsidRPr="006B64AF" w:rsidRDefault="002B272D" w:rsidP="002B272D">
      <w:pPr>
        <w:ind w:left="708"/>
        <w:rPr>
          <w:rFonts w:ascii="SKODA Next" w:eastAsia="SKODA Next" w:hAnsi="SKODA Next" w:cs="SKODA Next"/>
          <w:b/>
        </w:rPr>
      </w:pPr>
      <w:r w:rsidRPr="006B64AF">
        <w:rPr>
          <w:rFonts w:ascii="SKODA Next" w:eastAsia="SKODA Next" w:hAnsi="SKODA Next" w:cs="SKODA Next"/>
          <w:b/>
        </w:rPr>
        <w:lastRenderedPageBreak/>
        <w:t>Štyri generácie pokroku</w:t>
      </w:r>
    </w:p>
    <w:p w14:paraId="07FB54F7" w14:textId="25273702" w:rsidR="002B272D" w:rsidRPr="006B64AF" w:rsidRDefault="00DC3EF8" w:rsidP="00A304D0">
      <w:pPr>
        <w:ind w:left="708"/>
        <w:rPr>
          <w:rFonts w:ascii="SKODA Next" w:eastAsia="SKODA Next" w:hAnsi="SKODA Next" w:cs="SKODA Next"/>
          <w:bCs/>
        </w:rPr>
      </w:pPr>
      <w:r w:rsidRPr="006B64AF">
        <w:rPr>
          <w:rFonts w:ascii="SKODA Next" w:eastAsia="SKODA Next" w:hAnsi="SKODA Next" w:cs="SKODA Next"/>
          <w:bCs/>
        </w:rPr>
        <w:t>Prvá generácia modelu Superb položila kľúčové základy, ktoré ho charakterizujú dodnes – komfort,</w:t>
      </w:r>
      <w:r w:rsidR="00A304D0">
        <w:rPr>
          <w:rFonts w:ascii="SKODA Next" w:eastAsia="SKODA Next" w:hAnsi="SKODA Next" w:cs="SKODA Next"/>
          <w:bCs/>
        </w:rPr>
        <w:t xml:space="preserve"> </w:t>
      </w:r>
      <w:r w:rsidR="002B272D" w:rsidRPr="006B64AF">
        <w:rPr>
          <w:rFonts w:ascii="SKODA Next" w:eastAsia="SKODA Next" w:hAnsi="SKODA Next" w:cs="SKODA Next"/>
          <w:bCs/>
        </w:rPr>
        <w:t xml:space="preserve">priestrannosť, praktickosť a elegantný dizajn. Druhá generácia uvedená v roku 2008 bola vo verzii liftback vybavená originálnym systémom otvárania piatych dverí TwinDoor. Neskôr sa vyrábala aj v karosárskej verzii </w:t>
      </w:r>
      <w:r w:rsidRPr="006B64AF">
        <w:rPr>
          <w:rFonts w:ascii="SKODA Next" w:eastAsia="SKODA Next" w:hAnsi="SKODA Next" w:cs="SKODA Next"/>
          <w:bCs/>
        </w:rPr>
        <w:t>c</w:t>
      </w:r>
      <w:r w:rsidR="002B272D" w:rsidRPr="006B64AF">
        <w:rPr>
          <w:rFonts w:ascii="SKODA Next" w:eastAsia="SKODA Next" w:hAnsi="SKODA Next" w:cs="SKODA Next"/>
          <w:bCs/>
        </w:rPr>
        <w:t>ombi a obľúbené boli aj verzie s pohonom 4×4. Tretia generácia predstavená v roku 2015 znamenala zásadný technologický skok. Priniesla modernú konektivitu, rozsiahlu ponuku asistenčných systémov a výrazne emotívnejší dizajn. V roku 2019 sa Superb stal prvým sériovým modelom značky Škoda dostupným s plug-in hybridným pohonom. Súčasná štvrtá generácia predstavená v roku 2023 nadväzuje na úspechy svojich predchodcov. Posúva úroveň komfortu, bezpečnosti a digitalizácie a prináša modernizovanú koncepciu interiéru so systémom Škoda Smart Dials, ako aj širokú ponuku efektívnych benzínových, naftových, mild-hybridných a plug-in hybridných pohonov.</w:t>
      </w:r>
    </w:p>
    <w:p w14:paraId="3821A583" w14:textId="77777777" w:rsidR="002B272D" w:rsidRPr="006B64AF" w:rsidRDefault="002B272D" w:rsidP="002B272D">
      <w:pPr>
        <w:ind w:left="708"/>
        <w:rPr>
          <w:rFonts w:ascii="SKODA Next" w:eastAsia="SKODA Next" w:hAnsi="SKODA Next" w:cs="SKODA Next"/>
          <w:bCs/>
        </w:rPr>
      </w:pPr>
    </w:p>
    <w:p w14:paraId="4FF73E0E" w14:textId="77777777" w:rsidR="002B272D" w:rsidRPr="006B64AF" w:rsidRDefault="002B272D" w:rsidP="002B272D">
      <w:pPr>
        <w:ind w:left="708"/>
        <w:rPr>
          <w:rFonts w:ascii="SKODA Next" w:eastAsia="SKODA Next" w:hAnsi="SKODA Next" w:cs="SKODA Next"/>
          <w:b/>
        </w:rPr>
      </w:pPr>
      <w:r w:rsidRPr="006B64AF">
        <w:rPr>
          <w:rFonts w:ascii="SKODA Next" w:eastAsia="SKODA Next" w:hAnsi="SKODA Next" w:cs="SKODA Next"/>
          <w:b/>
        </w:rPr>
        <w:t>Milióny zákazníkov po celom svete</w:t>
      </w:r>
    </w:p>
    <w:p w14:paraId="44615640" w14:textId="5B146D03" w:rsidR="006A4533" w:rsidRPr="006B64AF" w:rsidRDefault="002B272D" w:rsidP="002B272D">
      <w:pPr>
        <w:ind w:left="708"/>
        <w:rPr>
          <w:rFonts w:ascii="SKODA Next" w:eastAsia="SKODA Next" w:hAnsi="SKODA Next" w:cs="SKODA Next"/>
          <w:bCs/>
        </w:rPr>
      </w:pPr>
      <w:r w:rsidRPr="006B64AF">
        <w:rPr>
          <w:rFonts w:ascii="SKODA Next" w:eastAsia="SKODA Next" w:hAnsi="SKODA Next" w:cs="SKODA Next"/>
          <w:bCs/>
        </w:rPr>
        <w:t>Od uvedenia prvej novodobej generácie v roku 2001 bolo zákazníkom po celom svete dodaných takmer 1,8 milióna vozidiel Superb. Model sa stal kľúčovou súčasťou medzinárodného rastu značky a podieľal sa na posilňovaní jej postavenia na európskych aj mimoeurópskych trhoch. Vďaka svojim preukázaným prednostiam si Superb dlhodobo získava zákazníkov spomedzi súkromných aj flotilových klientov, ako aj mnohých štátnych inštitúcií, vlád či policajných zložiek v rôznych krajinách.</w:t>
      </w:r>
    </w:p>
    <w:p w14:paraId="0B0B5100" w14:textId="77777777" w:rsidR="00DC3EF8" w:rsidRPr="006B64AF" w:rsidRDefault="00DC3EF8">
      <w:pPr>
        <w:ind w:left="708"/>
        <w:rPr>
          <w:rFonts w:ascii="Arial" w:hAnsi="Arial"/>
          <w:b/>
          <w:bCs/>
          <w:sz w:val="18"/>
          <w:szCs w:val="18"/>
        </w:rPr>
      </w:pPr>
    </w:p>
    <w:p w14:paraId="1FA76FED" w14:textId="797B5225" w:rsidR="002C3795" w:rsidRPr="006B64AF" w:rsidRDefault="00476D85">
      <w:pPr>
        <w:ind w:left="708"/>
        <w:rPr>
          <w:rFonts w:ascii="Arial" w:eastAsia="Arial" w:hAnsi="Arial" w:cs="Arial"/>
          <w:sz w:val="18"/>
          <w:szCs w:val="18"/>
        </w:rPr>
      </w:pPr>
      <w:r w:rsidRPr="006B64AF">
        <w:rPr>
          <w:rFonts w:ascii="Arial" w:hAnsi="Arial"/>
          <w:b/>
          <w:bCs/>
          <w:sz w:val="18"/>
          <w:szCs w:val="18"/>
        </w:rPr>
        <w:t>Pre ďalšie informácie, prosím, kontaktujte:</w:t>
      </w:r>
    </w:p>
    <w:p w14:paraId="757DA219" w14:textId="77777777" w:rsidR="002C3795" w:rsidRPr="006B64AF" w:rsidRDefault="00476D85">
      <w:pPr>
        <w:spacing w:after="0" w:line="240" w:lineRule="auto"/>
        <w:ind w:left="708"/>
        <w:rPr>
          <w:rFonts w:ascii="Arial" w:eastAsia="Arial" w:hAnsi="Arial" w:cs="Arial"/>
          <w:sz w:val="18"/>
          <w:szCs w:val="18"/>
        </w:rPr>
      </w:pPr>
      <w:r w:rsidRPr="006B64AF">
        <w:rPr>
          <w:rFonts w:ascii="Arial" w:hAnsi="Arial"/>
          <w:b/>
          <w:bCs/>
          <w:sz w:val="18"/>
          <w:szCs w:val="18"/>
        </w:rPr>
        <w:t>Zuzana Kubíková</w:t>
      </w:r>
      <w:r w:rsidRPr="006B64AF">
        <w:rPr>
          <w:rFonts w:ascii="Arial" w:hAnsi="Arial"/>
          <w:sz w:val="18"/>
          <w:szCs w:val="18"/>
        </w:rPr>
        <w:t>, PR manager Škoda Auto Slovensko s.r.o.</w:t>
      </w:r>
    </w:p>
    <w:p w14:paraId="6FC09277" w14:textId="77777777" w:rsidR="002C3795" w:rsidRPr="006B64AF" w:rsidRDefault="00476D85">
      <w:pPr>
        <w:spacing w:after="0" w:line="240" w:lineRule="auto"/>
        <w:ind w:left="708"/>
        <w:jc w:val="both"/>
        <w:rPr>
          <w:rFonts w:ascii="Arial" w:eastAsia="Arial" w:hAnsi="Arial" w:cs="Arial"/>
          <w:sz w:val="18"/>
          <w:szCs w:val="18"/>
        </w:rPr>
      </w:pPr>
      <w:r w:rsidRPr="006B64AF">
        <w:rPr>
          <w:rFonts w:ascii="Arial" w:hAnsi="Arial"/>
          <w:sz w:val="18"/>
          <w:szCs w:val="18"/>
        </w:rPr>
        <w:t>M: +421 904 701 339</w:t>
      </w:r>
    </w:p>
    <w:p w14:paraId="68C136F6" w14:textId="2B6E9F6E" w:rsidR="008F1DA0" w:rsidRPr="006B64AF" w:rsidRDefault="00476D85" w:rsidP="008F1DA0">
      <w:pPr>
        <w:spacing w:after="0" w:line="240" w:lineRule="auto"/>
        <w:ind w:left="0" w:firstLine="708"/>
        <w:jc w:val="both"/>
        <w:rPr>
          <w:rStyle w:val="iadne"/>
          <w:rFonts w:ascii="Arial" w:eastAsia="Arial" w:hAnsi="Arial" w:cs="Arial"/>
          <w:color w:val="4BA82E"/>
          <w:sz w:val="18"/>
          <w:szCs w:val="18"/>
          <w:u w:color="4BA82E"/>
        </w:rPr>
      </w:pPr>
      <w:hyperlink r:id="rId8" w:history="1">
        <w:r w:rsidRPr="006B64AF">
          <w:rPr>
            <w:rStyle w:val="Hyperlink1"/>
            <w:sz w:val="18"/>
            <w:szCs w:val="18"/>
          </w:rPr>
          <w:t>zuzana.kubikova2@skoda-auto.sk</w:t>
        </w:r>
      </w:hyperlink>
      <w:r w:rsidRPr="006B64AF">
        <w:rPr>
          <w:rStyle w:val="iadne"/>
          <w:rFonts w:ascii="Arial" w:hAnsi="Arial"/>
          <w:color w:val="4BA82E"/>
          <w:sz w:val="18"/>
          <w:szCs w:val="18"/>
          <w:u w:color="4BA82E"/>
        </w:rPr>
        <w:t xml:space="preserve"> </w:t>
      </w:r>
    </w:p>
    <w:p w14:paraId="0F355D85" w14:textId="0B7EACB7" w:rsidR="008F1DA0" w:rsidRPr="006B64AF" w:rsidRDefault="008F1DA0">
      <w:pPr>
        <w:spacing w:after="0" w:line="240" w:lineRule="auto"/>
        <w:ind w:left="0" w:firstLine="708"/>
        <w:jc w:val="both"/>
        <w:rPr>
          <w:rStyle w:val="iadne"/>
          <w:rFonts w:ascii="Arial" w:eastAsia="Arial" w:hAnsi="Arial" w:cs="Arial"/>
          <w:color w:val="4BA82E"/>
          <w:sz w:val="18"/>
          <w:szCs w:val="18"/>
          <w:u w:val="single" w:color="4BA82E"/>
        </w:rPr>
      </w:pPr>
      <w:r w:rsidRPr="006B64AF">
        <w:rPr>
          <w:noProof/>
          <w14:textOutline w14:w="0" w14:cap="rnd" w14:cmpd="sng" w14:algn="ctr">
            <w14:noFill/>
            <w14:prstDash w14:val="solid"/>
            <w14:bevel/>
          </w14:textOutline>
        </w:rPr>
        <w:drawing>
          <wp:inline distT="0" distB="0" distL="0" distR="0" wp14:anchorId="15B4A0C1" wp14:editId="4B3A576B">
            <wp:extent cx="2216506" cy="556485"/>
            <wp:effectExtent l="0" t="0" r="0" b="0"/>
            <wp:docPr id="787147041" name="Obrázok 120012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47041" name="Obrázok 1200128900"/>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825" cy="564348"/>
                    </a:xfrm>
                    <a:prstGeom prst="rect">
                      <a:avLst/>
                    </a:prstGeom>
                    <a:noFill/>
                    <a:ln>
                      <a:noFill/>
                    </a:ln>
                  </pic:spPr>
                </pic:pic>
              </a:graphicData>
            </a:graphic>
          </wp:inline>
        </w:drawing>
      </w:r>
    </w:p>
    <w:tbl>
      <w:tblPr>
        <w:tblStyle w:val="TableNormal"/>
        <w:tblW w:w="3959" w:type="dxa"/>
        <w:tblInd w:w="4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1F1F1"/>
        <w:tblLayout w:type="fixed"/>
        <w:tblLook w:val="04A0" w:firstRow="1" w:lastRow="0" w:firstColumn="1" w:lastColumn="0" w:noHBand="0" w:noVBand="1"/>
      </w:tblPr>
      <w:tblGrid>
        <w:gridCol w:w="582"/>
        <w:gridCol w:w="1398"/>
        <w:gridCol w:w="618"/>
        <w:gridCol w:w="1361"/>
      </w:tblGrid>
      <w:tr w:rsidR="002C3795" w:rsidRPr="006B64AF" w14:paraId="2AF0D3E3" w14:textId="77777777" w:rsidTr="00DC3EF8">
        <w:trPr>
          <w:trHeight w:val="350"/>
        </w:trPr>
        <w:tc>
          <w:tcPr>
            <w:tcW w:w="582" w:type="dxa"/>
            <w:tcBorders>
              <w:top w:val="nil"/>
              <w:left w:val="nil"/>
              <w:bottom w:val="nil"/>
              <w:right w:val="nil"/>
            </w:tcBorders>
            <w:tcMar>
              <w:top w:w="80" w:type="dxa"/>
              <w:left w:w="80" w:type="dxa"/>
              <w:bottom w:w="80" w:type="dxa"/>
              <w:right w:w="80" w:type="dxa"/>
            </w:tcMar>
            <w:vAlign w:val="center"/>
          </w:tcPr>
          <w:p w14:paraId="12F7AD9C" w14:textId="77777777" w:rsidR="002C3795" w:rsidRPr="006B64AF" w:rsidRDefault="00476D85">
            <w:pPr>
              <w:spacing w:after="0" w:line="240" w:lineRule="auto"/>
              <w:ind w:left="0"/>
              <w:jc w:val="both"/>
              <w:rPr>
                <w:sz w:val="18"/>
                <w:szCs w:val="18"/>
              </w:rPr>
            </w:pPr>
            <w:r w:rsidRPr="006B64AF">
              <w:rPr>
                <w:rStyle w:val="iadne"/>
                <w:rFonts w:ascii="Arial" w:eastAsia="Arial" w:hAnsi="Arial" w:cs="Arial"/>
                <w:noProof/>
                <w:sz w:val="18"/>
                <w:szCs w:val="18"/>
              </w:rPr>
              <w:drawing>
                <wp:inline distT="0" distB="0" distL="0" distR="0" wp14:anchorId="0F09FD46" wp14:editId="0D463063">
                  <wp:extent cx="190500" cy="190500"/>
                  <wp:effectExtent l="0" t="0" r="0" b="0"/>
                  <wp:docPr id="1073741831" name="officeArt object"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1073741831" name="Výsledek obrázku pro twitter facebook instagram logo" descr="Výsledek obrázku pro twitter facebook instagram logo"/>
                          <pic:cNvPicPr>
                            <a:picLocks noChangeAspect="1"/>
                          </pic:cNvPicPr>
                        </pic:nvPicPr>
                        <pic:blipFill>
                          <a:blip r:embed="rId10"/>
                          <a:stretch>
                            <a:fillRect/>
                          </a:stretch>
                        </pic:blipFill>
                        <pic:spPr>
                          <a:xfrm>
                            <a:off x="0" y="0"/>
                            <a:ext cx="190500" cy="190500"/>
                          </a:xfrm>
                          <a:prstGeom prst="rect">
                            <a:avLst/>
                          </a:prstGeom>
                          <a:ln w="12700" cap="flat">
                            <a:noFill/>
                            <a:miter lim="400000"/>
                          </a:ln>
                          <a:effectLst/>
                        </pic:spPr>
                      </pic:pic>
                    </a:graphicData>
                  </a:graphic>
                </wp:inline>
              </w:drawing>
            </w:r>
          </w:p>
        </w:tc>
        <w:tc>
          <w:tcPr>
            <w:tcW w:w="1398" w:type="dxa"/>
            <w:tcBorders>
              <w:top w:val="nil"/>
              <w:left w:val="nil"/>
              <w:bottom w:val="nil"/>
              <w:right w:val="nil"/>
            </w:tcBorders>
            <w:tcMar>
              <w:top w:w="80" w:type="dxa"/>
              <w:left w:w="80" w:type="dxa"/>
              <w:bottom w:w="80" w:type="dxa"/>
              <w:right w:w="80" w:type="dxa"/>
            </w:tcMar>
            <w:vAlign w:val="center"/>
          </w:tcPr>
          <w:p w14:paraId="42CC014E" w14:textId="77777777" w:rsidR="002C3795" w:rsidRPr="006B64AF" w:rsidRDefault="00476D85">
            <w:pPr>
              <w:spacing w:after="0" w:line="240" w:lineRule="auto"/>
              <w:ind w:left="0"/>
              <w:jc w:val="both"/>
              <w:rPr>
                <w:sz w:val="18"/>
                <w:szCs w:val="18"/>
              </w:rPr>
            </w:pPr>
            <w:hyperlink r:id="rId11" w:history="1">
              <w:r w:rsidRPr="006B64AF">
                <w:rPr>
                  <w:rStyle w:val="Hyperlink2"/>
                  <w:sz w:val="18"/>
                  <w:szCs w:val="18"/>
                </w:rPr>
                <w:t>/SkodaAutoSK</w:t>
              </w:r>
            </w:hyperlink>
          </w:p>
        </w:tc>
        <w:tc>
          <w:tcPr>
            <w:tcW w:w="618" w:type="dxa"/>
            <w:tcBorders>
              <w:top w:val="nil"/>
              <w:left w:val="nil"/>
              <w:bottom w:val="nil"/>
              <w:right w:val="nil"/>
            </w:tcBorders>
            <w:tcMar>
              <w:top w:w="80" w:type="dxa"/>
              <w:left w:w="80" w:type="dxa"/>
              <w:bottom w:w="80" w:type="dxa"/>
              <w:right w:w="80" w:type="dxa"/>
            </w:tcMar>
            <w:vAlign w:val="center"/>
          </w:tcPr>
          <w:p w14:paraId="275AD9B1" w14:textId="77777777" w:rsidR="002C3795" w:rsidRPr="006B64AF" w:rsidRDefault="00476D85">
            <w:pPr>
              <w:spacing w:after="0" w:line="240" w:lineRule="auto"/>
              <w:ind w:left="0"/>
              <w:jc w:val="both"/>
              <w:rPr>
                <w:sz w:val="18"/>
                <w:szCs w:val="18"/>
              </w:rPr>
            </w:pPr>
            <w:r w:rsidRPr="006B64AF">
              <w:rPr>
                <w:rStyle w:val="iadne"/>
                <w:rFonts w:ascii="Arial" w:eastAsia="Arial" w:hAnsi="Arial" w:cs="Arial"/>
                <w:noProof/>
                <w:sz w:val="18"/>
                <w:szCs w:val="18"/>
              </w:rPr>
              <w:drawing>
                <wp:inline distT="0" distB="0" distL="0" distR="0" wp14:anchorId="58BB0427" wp14:editId="199B433B">
                  <wp:extent cx="190500" cy="190500"/>
                  <wp:effectExtent l="0" t="0" r="0" b="0"/>
                  <wp:docPr id="1073741832" name="officeArt object"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1073741832" name="Výsledek obrázku pro twitter facebook instagram logo" descr="Výsledek obrázku pro twitter facebook instagram logo"/>
                          <pic:cNvPicPr>
                            <a:picLocks noChangeAspect="1"/>
                          </pic:cNvPicPr>
                        </pic:nvPicPr>
                        <pic:blipFill>
                          <a:blip r:embed="rId12"/>
                          <a:stretch>
                            <a:fillRect/>
                          </a:stretch>
                        </pic:blipFill>
                        <pic:spPr>
                          <a:xfrm>
                            <a:off x="0" y="0"/>
                            <a:ext cx="190500" cy="190500"/>
                          </a:xfrm>
                          <a:prstGeom prst="rect">
                            <a:avLst/>
                          </a:prstGeom>
                          <a:ln w="12700" cap="flat">
                            <a:noFill/>
                            <a:miter lim="400000"/>
                          </a:ln>
                          <a:effectLst/>
                        </pic:spPr>
                      </pic:pic>
                    </a:graphicData>
                  </a:graphic>
                </wp:inline>
              </w:drawing>
            </w:r>
          </w:p>
        </w:tc>
        <w:tc>
          <w:tcPr>
            <w:tcW w:w="1361" w:type="dxa"/>
            <w:tcBorders>
              <w:top w:val="nil"/>
              <w:left w:val="nil"/>
              <w:bottom w:val="nil"/>
              <w:right w:val="nil"/>
            </w:tcBorders>
            <w:tcMar>
              <w:top w:w="80" w:type="dxa"/>
              <w:left w:w="80" w:type="dxa"/>
              <w:bottom w:w="80" w:type="dxa"/>
              <w:right w:w="80" w:type="dxa"/>
            </w:tcMar>
            <w:vAlign w:val="center"/>
          </w:tcPr>
          <w:p w14:paraId="635E124C" w14:textId="77777777" w:rsidR="002C3795" w:rsidRPr="006B64AF" w:rsidRDefault="00476D85">
            <w:pPr>
              <w:spacing w:after="0" w:line="240" w:lineRule="auto"/>
              <w:ind w:left="0"/>
              <w:jc w:val="both"/>
              <w:rPr>
                <w:sz w:val="18"/>
                <w:szCs w:val="18"/>
              </w:rPr>
            </w:pPr>
            <w:r w:rsidRPr="006B64AF">
              <w:rPr>
                <w:rStyle w:val="iadne"/>
                <w:rFonts w:ascii="Arial" w:hAnsi="Arial"/>
                <w:sz w:val="18"/>
                <w:szCs w:val="18"/>
              </w:rPr>
              <w:t>/</w:t>
            </w:r>
            <w:hyperlink r:id="rId13" w:history="1">
              <w:r w:rsidRPr="006B64AF">
                <w:rPr>
                  <w:rStyle w:val="Hyperlink2"/>
                  <w:sz w:val="18"/>
                  <w:szCs w:val="18"/>
                </w:rPr>
                <w:t>SkodaAutoSK</w:t>
              </w:r>
            </w:hyperlink>
          </w:p>
        </w:tc>
      </w:tr>
    </w:tbl>
    <w:p w14:paraId="2FF2CC5B" w14:textId="138B6D8B" w:rsidR="00DC3EF8" w:rsidRPr="006B64AF" w:rsidRDefault="00C22109" w:rsidP="00DC3EF8">
      <w:pPr>
        <w:widowControl w:val="0"/>
        <w:spacing w:after="0" w:line="240" w:lineRule="auto"/>
        <w:ind w:left="334" w:hanging="334"/>
        <w:jc w:val="both"/>
        <w:rPr>
          <w:rStyle w:val="iadne"/>
          <w:rFonts w:ascii="Arial" w:eastAsia="Arial" w:hAnsi="Arial" w:cs="Arial"/>
          <w:color w:val="4BA82E"/>
          <w:sz w:val="24"/>
          <w:szCs w:val="24"/>
          <w:u w:val="single" w:color="4BA82E"/>
        </w:rPr>
      </w:pPr>
      <w:r w:rsidRPr="006B64AF">
        <w:rPr>
          <w:rStyle w:val="iadne"/>
          <w:rFonts w:ascii="Arial" w:eastAsia="Arial" w:hAnsi="Arial" w:cs="Arial"/>
          <w:color w:val="4BA82E"/>
          <w:sz w:val="24"/>
          <w:szCs w:val="24"/>
          <w:u w:val="single" w:color="4BA82E"/>
        </w:rPr>
        <w:t xml:space="preserve">           </w:t>
      </w:r>
    </w:p>
    <w:p w14:paraId="40FDE9E9" w14:textId="77777777" w:rsidR="00DC3EF8" w:rsidRPr="006B64AF" w:rsidRDefault="00DC3EF8" w:rsidP="00DC3EF8">
      <w:pPr>
        <w:widowControl w:val="0"/>
        <w:spacing w:after="0" w:line="240" w:lineRule="auto"/>
        <w:rPr>
          <w:rFonts w:ascii="SKODA Next" w:eastAsia="SKODA Next" w:hAnsi="SKODA Next" w:cs="SKODA Next"/>
          <w:b/>
        </w:rPr>
      </w:pPr>
    </w:p>
    <w:p w14:paraId="4D77789D" w14:textId="2403CDE1" w:rsidR="00F04A74" w:rsidRPr="006B64AF" w:rsidRDefault="00DC3EF8" w:rsidP="00DC3EF8">
      <w:pPr>
        <w:widowControl w:val="0"/>
        <w:spacing w:after="0" w:line="240" w:lineRule="auto"/>
        <w:rPr>
          <w:rFonts w:ascii="SKODA Next" w:eastAsia="SKODA Next" w:hAnsi="SKODA Next" w:cs="SKODA Next"/>
          <w:b/>
        </w:rPr>
      </w:pPr>
      <w:r w:rsidRPr="006B64AF">
        <w:rPr>
          <w:rFonts w:ascii="SKODA Next" w:eastAsia="SKODA Next" w:hAnsi="SKODA Next" w:cs="SKODA Next"/>
          <w:b/>
        </w:rPr>
        <w:t>F</w:t>
      </w:r>
      <w:r w:rsidR="006A4533" w:rsidRPr="006B64AF">
        <w:rPr>
          <w:rFonts w:ascii="SKODA Next" w:eastAsia="SKODA Next" w:hAnsi="SKODA Next" w:cs="SKODA Next"/>
          <w:b/>
        </w:rPr>
        <w:t>o</w:t>
      </w:r>
      <w:r w:rsidR="00C22109" w:rsidRPr="006B64AF">
        <w:rPr>
          <w:rFonts w:ascii="SKODA Next" w:eastAsia="SKODA Next" w:hAnsi="SKODA Next" w:cs="SKODA Next"/>
          <w:b/>
        </w:rPr>
        <w:t>tografi</w:t>
      </w:r>
      <w:r w:rsidR="00B53024" w:rsidRPr="006B64AF">
        <w:rPr>
          <w:rFonts w:ascii="SKODA Next" w:eastAsia="SKODA Next" w:hAnsi="SKODA Next" w:cs="SKODA Next"/>
          <w:b/>
        </w:rPr>
        <w:t>e</w:t>
      </w:r>
      <w:r w:rsidR="00B979FA" w:rsidRPr="006B64AF">
        <w:rPr>
          <w:rFonts w:ascii="SKODA Next" w:eastAsia="SKODA Next" w:hAnsi="SKODA Next" w:cs="SKODA Next"/>
          <w:b/>
        </w:rPr>
        <w:t xml:space="preserve"> </w:t>
      </w:r>
      <w:r w:rsidR="00C22109" w:rsidRPr="006B64AF">
        <w:rPr>
          <w:rFonts w:ascii="SKODA Next" w:eastAsia="SKODA Next" w:hAnsi="SKODA Next" w:cs="SKODA Next"/>
          <w:b/>
        </w:rPr>
        <w:t xml:space="preserve">k téme: </w:t>
      </w: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93192C" w:rsidRPr="006B64AF" w14:paraId="4EA30809" w14:textId="77777777" w:rsidTr="008A44F1">
        <w:trPr>
          <w:trHeight w:val="3181"/>
        </w:trPr>
        <w:tc>
          <w:tcPr>
            <w:tcW w:w="4350" w:type="dxa"/>
            <w:tcBorders>
              <w:top w:val="nil"/>
              <w:left w:val="nil"/>
              <w:bottom w:val="nil"/>
              <w:right w:val="nil"/>
            </w:tcBorders>
            <w:tcMar>
              <w:top w:w="80" w:type="dxa"/>
              <w:left w:w="80" w:type="dxa"/>
              <w:bottom w:w="80" w:type="dxa"/>
              <w:right w:w="80" w:type="dxa"/>
            </w:tcMar>
          </w:tcPr>
          <w:p w14:paraId="40EC0C8A" w14:textId="275E2199" w:rsidR="0093192C" w:rsidRPr="006B64AF" w:rsidRDefault="002B272D" w:rsidP="008A44F1">
            <w:pPr>
              <w:spacing w:after="0" w:line="240" w:lineRule="auto"/>
              <w:ind w:left="0"/>
              <w:rPr>
                <w:rFonts w:ascii="Times New Roman" w:eastAsia="Times New Roman" w:hAnsi="Times New Roman" w:cs="Times New Roman"/>
                <w:sz w:val="24"/>
                <w:szCs w:val="24"/>
              </w:rPr>
            </w:pPr>
            <w:r w:rsidRPr="006B64AF">
              <w:rPr>
                <w:noProof/>
              </w:rPr>
              <w:lastRenderedPageBreak/>
              <w:drawing>
                <wp:inline distT="0" distB="0" distL="0" distR="0" wp14:anchorId="613BBEA6" wp14:editId="338BAEB1">
                  <wp:extent cx="2520000" cy="1781014"/>
                  <wp:effectExtent l="0" t="0" r="0" b="4445"/>
                  <wp:docPr id="18348722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520000" cy="1781014"/>
                          </a:xfrm>
                          <a:prstGeom prst="rect">
                            <a:avLst/>
                          </a:prstGeom>
                          <a:noFill/>
                          <a:ln>
                            <a:noFill/>
                          </a:ln>
                        </pic:spPr>
                      </pic:pic>
                    </a:graphicData>
                  </a:graphic>
                </wp:inline>
              </w:drawing>
            </w:r>
          </w:p>
        </w:tc>
        <w:tc>
          <w:tcPr>
            <w:tcW w:w="4110" w:type="dxa"/>
            <w:tcBorders>
              <w:top w:val="nil"/>
              <w:left w:val="nil"/>
              <w:bottom w:val="nil"/>
              <w:right w:val="nil"/>
            </w:tcBorders>
          </w:tcPr>
          <w:p w14:paraId="4A550161" w14:textId="77777777" w:rsidR="002B272D" w:rsidRPr="006B64AF" w:rsidRDefault="002B272D" w:rsidP="002B272D">
            <w:pPr>
              <w:spacing w:after="0" w:line="240" w:lineRule="auto"/>
              <w:ind w:left="0"/>
              <w:rPr>
                <w:rFonts w:ascii="SKODA Next" w:eastAsia="SKODA Next" w:hAnsi="SKODA Next" w:cs="SKODA Next"/>
                <w:b/>
              </w:rPr>
            </w:pPr>
            <w:r w:rsidRPr="006B64AF">
              <w:rPr>
                <w:rFonts w:ascii="SKODA Next" w:eastAsia="SKODA Next" w:hAnsi="SKODA Next" w:cs="SKODA Next"/>
                <w:b/>
              </w:rPr>
              <w:t>Prvá novodobá generácia modelu Superb (2001)</w:t>
            </w:r>
          </w:p>
          <w:p w14:paraId="12A86540" w14:textId="3A22D342" w:rsidR="009E1BC7" w:rsidRPr="006B64AF" w:rsidRDefault="002B272D" w:rsidP="002B272D">
            <w:pPr>
              <w:spacing w:after="0" w:line="240" w:lineRule="auto"/>
              <w:ind w:left="0"/>
              <w:rPr>
                <w:rFonts w:ascii="SKODA Next" w:eastAsia="SKODA Next" w:hAnsi="SKODA Next" w:cs="SKODA Next"/>
                <w:bCs/>
              </w:rPr>
            </w:pPr>
            <w:r w:rsidRPr="006B64AF">
              <w:rPr>
                <w:rFonts w:ascii="SKODA Next" w:eastAsia="SKODA Next" w:hAnsi="SKODA Next" w:cs="SKODA Next"/>
                <w:bCs/>
              </w:rPr>
              <w:t>Návrat modelového označenia Superb znamenal pre značku Škoda vstup do segmentu strednej triedy po viac ako päťdesiatich rokoch. Prvá novodobá generácia predstavila mimoriadne priestranný interiér, vysokú úroveň komfortu a položila základy hodnôt, ktoré model charakterizujú dodnes.</w:t>
            </w:r>
          </w:p>
          <w:p w14:paraId="1B82C4BC" w14:textId="77777777" w:rsidR="00DC3EF8" w:rsidRPr="006B64AF" w:rsidRDefault="00DC3EF8" w:rsidP="00584621">
            <w:pPr>
              <w:spacing w:after="0" w:line="240" w:lineRule="auto"/>
              <w:ind w:left="0"/>
            </w:pPr>
          </w:p>
          <w:p w14:paraId="4B46DC9D" w14:textId="5D18CD24" w:rsidR="00584621" w:rsidRPr="006B64AF" w:rsidRDefault="0093192C" w:rsidP="00584621">
            <w:pPr>
              <w:spacing w:after="0" w:line="240" w:lineRule="auto"/>
              <w:ind w:left="0"/>
              <w:rPr>
                <w:rFonts w:ascii="SKODA Next" w:eastAsia="SKODA Next" w:hAnsi="SKODA Next" w:cs="SKODA Next"/>
                <w:b/>
              </w:rPr>
            </w:pPr>
            <w:hyperlink r:id="rId15" w:history="1">
              <w:r w:rsidRPr="006B64AF">
                <w:rPr>
                  <w:rStyle w:val="Hypertextovprepojenie"/>
                  <w:rFonts w:ascii="SKODA Next" w:eastAsia="SKODA Next" w:hAnsi="SKODA Next" w:cs="SKODA Next"/>
                  <w:bCs/>
                </w:rPr>
                <w:t>Download</w:t>
              </w:r>
            </w:hyperlink>
            <w:r w:rsidRPr="006B64AF">
              <w:rPr>
                <w:rFonts w:ascii="SKODA Next" w:eastAsia="SKODA Next" w:hAnsi="SKODA Next" w:cs="SKODA Next"/>
                <w:bCs/>
              </w:rPr>
              <w:t xml:space="preserve"> </w:t>
            </w:r>
            <w:r w:rsidRPr="006B64AF">
              <w:rPr>
                <w:rFonts w:ascii="SKODA Next" w:eastAsia="SKODA Next" w:hAnsi="SKODA Next" w:cs="SKODA Next"/>
              </w:rPr>
              <w:t xml:space="preserve">  </w:t>
            </w:r>
            <w:r w:rsidR="00B53024" w:rsidRPr="006B64AF">
              <w:rPr>
                <w:rFonts w:ascii="SKODA Next" w:eastAsia="SKODA Next" w:hAnsi="SKODA Next" w:cs="SKODA Next"/>
              </w:rPr>
              <w:t xml:space="preserve">  </w:t>
            </w:r>
            <w:r w:rsidR="00584621" w:rsidRPr="006B64AF">
              <w:rPr>
                <w:rFonts w:ascii="SKODA Next" w:eastAsia="SKODA Next" w:hAnsi="SKODA Next" w:cs="SKODA Next"/>
              </w:rPr>
              <w:t xml:space="preserve">             </w:t>
            </w:r>
            <w:r w:rsidR="00584621" w:rsidRPr="006B64AF">
              <w:rPr>
                <w:rFonts w:ascii="SKODA Next" w:eastAsia="SKODA Next" w:hAnsi="SKODA Next" w:cs="SKODA Next"/>
                <w:b/>
              </w:rPr>
              <w:t>Zdroj: Škoda Auto</w:t>
            </w:r>
          </w:p>
          <w:p w14:paraId="0DF36CD6" w14:textId="788A45FA" w:rsidR="0093192C" w:rsidRPr="006B64AF" w:rsidRDefault="0093192C" w:rsidP="00F40A02">
            <w:pPr>
              <w:spacing w:after="0" w:line="240" w:lineRule="auto"/>
              <w:ind w:left="0"/>
              <w:rPr>
                <w:rFonts w:ascii="SKODA Next" w:eastAsia="SKODA Next" w:hAnsi="SKODA Next" w:cs="SKODA Next"/>
                <w:b/>
              </w:rPr>
            </w:pPr>
          </w:p>
        </w:tc>
      </w:tr>
      <w:tr w:rsidR="0063637D" w:rsidRPr="006B64AF" w14:paraId="1B9EC2C8" w14:textId="77777777" w:rsidTr="004454A9">
        <w:trPr>
          <w:trHeight w:val="3181"/>
        </w:trPr>
        <w:tc>
          <w:tcPr>
            <w:tcW w:w="4350" w:type="dxa"/>
            <w:tcBorders>
              <w:top w:val="nil"/>
              <w:left w:val="nil"/>
              <w:bottom w:val="nil"/>
              <w:right w:val="nil"/>
            </w:tcBorders>
            <w:tcMar>
              <w:top w:w="80" w:type="dxa"/>
              <w:left w:w="80" w:type="dxa"/>
              <w:bottom w:w="80" w:type="dxa"/>
              <w:right w:w="80" w:type="dxa"/>
            </w:tcMar>
          </w:tcPr>
          <w:p w14:paraId="7A761A5B" w14:textId="1854E39A" w:rsidR="00B2547E" w:rsidRPr="006B64AF" w:rsidRDefault="002B272D" w:rsidP="004454A9">
            <w:pPr>
              <w:spacing w:after="0" w:line="240" w:lineRule="auto"/>
              <w:ind w:left="0"/>
              <w:rPr>
                <w:rFonts w:ascii="SKODA Next" w:eastAsia="SKODA Next" w:hAnsi="SKODA Next" w:cs="SKODA Next"/>
                <w:bCs/>
              </w:rPr>
            </w:pPr>
            <w:r w:rsidRPr="006B64AF">
              <w:rPr>
                <w:noProof/>
              </w:rPr>
              <w:drawing>
                <wp:inline distT="0" distB="0" distL="0" distR="0" wp14:anchorId="0BAC41B9" wp14:editId="6A620137">
                  <wp:extent cx="2520000" cy="1677178"/>
                  <wp:effectExtent l="0" t="0" r="0" b="0"/>
                  <wp:docPr id="181835741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2520000" cy="1677178"/>
                          </a:xfrm>
                          <a:prstGeom prst="rect">
                            <a:avLst/>
                          </a:prstGeom>
                          <a:noFill/>
                          <a:ln>
                            <a:noFill/>
                          </a:ln>
                        </pic:spPr>
                      </pic:pic>
                    </a:graphicData>
                  </a:graphic>
                </wp:inline>
              </w:drawing>
            </w:r>
          </w:p>
        </w:tc>
        <w:tc>
          <w:tcPr>
            <w:tcW w:w="4110" w:type="dxa"/>
            <w:tcBorders>
              <w:top w:val="nil"/>
              <w:left w:val="nil"/>
              <w:bottom w:val="nil"/>
              <w:right w:val="nil"/>
            </w:tcBorders>
          </w:tcPr>
          <w:p w14:paraId="4F4EFF35" w14:textId="77777777" w:rsidR="002B272D" w:rsidRPr="006B64AF" w:rsidRDefault="002B272D" w:rsidP="002B272D">
            <w:pPr>
              <w:spacing w:after="0" w:line="240" w:lineRule="auto"/>
              <w:ind w:left="0"/>
              <w:rPr>
                <w:rFonts w:ascii="SKODA Next" w:eastAsia="SKODA Next" w:hAnsi="SKODA Next" w:cs="SKODA Next"/>
                <w:b/>
              </w:rPr>
            </w:pPr>
            <w:r w:rsidRPr="006B64AF">
              <w:rPr>
                <w:rFonts w:ascii="SKODA Next" w:eastAsia="SKODA Next" w:hAnsi="SKODA Next" w:cs="SKODA Next"/>
                <w:b/>
              </w:rPr>
              <w:t>Druhá generácia modelu Superb (2015)</w:t>
            </w:r>
          </w:p>
          <w:p w14:paraId="3C715F92" w14:textId="2CC91C56" w:rsidR="002B272D" w:rsidRPr="006B64AF" w:rsidRDefault="002B272D" w:rsidP="002B272D">
            <w:pPr>
              <w:spacing w:after="0" w:line="240" w:lineRule="auto"/>
              <w:ind w:left="0"/>
              <w:rPr>
                <w:rFonts w:ascii="SKODA Next" w:eastAsia="SKODA Next" w:hAnsi="SKODA Next" w:cs="SKODA Next"/>
                <w:bCs/>
              </w:rPr>
            </w:pPr>
            <w:r w:rsidRPr="006B64AF">
              <w:rPr>
                <w:rFonts w:ascii="SKODA Next" w:eastAsia="SKODA Next" w:hAnsi="SKODA Next" w:cs="SKODA Next"/>
                <w:bCs/>
              </w:rPr>
              <w:t xml:space="preserve">Praktická karosárska verzia </w:t>
            </w:r>
            <w:r w:rsidR="00DC3EF8" w:rsidRPr="006B64AF">
              <w:rPr>
                <w:rFonts w:ascii="SKODA Next" w:eastAsia="SKODA Next" w:hAnsi="SKODA Next" w:cs="SKODA Next"/>
                <w:bCs/>
              </w:rPr>
              <w:t>c</w:t>
            </w:r>
            <w:r w:rsidRPr="006B64AF">
              <w:rPr>
                <w:rFonts w:ascii="SKODA Next" w:eastAsia="SKODA Next" w:hAnsi="SKODA Next" w:cs="SKODA Next"/>
                <w:bCs/>
              </w:rPr>
              <w:t>ombi rozšírila ponuku druhej generácie a ďalej posilnila pozíciu modelu medzi rodinnými aj flotilovými zákazníkmi. K jej popularite prispela kombinácia veľkorysého priestoru, funkčnosti a širokej ponuky pohonných jednotiek.</w:t>
            </w:r>
          </w:p>
          <w:p w14:paraId="25BD075D" w14:textId="77777777" w:rsidR="002B272D" w:rsidRPr="006B64AF" w:rsidRDefault="002B272D" w:rsidP="002B272D">
            <w:pPr>
              <w:spacing w:after="0" w:line="240" w:lineRule="auto"/>
              <w:ind w:left="0"/>
              <w:rPr>
                <w:rFonts w:ascii="SKODA Next" w:eastAsia="SKODA Next" w:hAnsi="SKODA Next" w:cs="SKODA Next"/>
                <w:bCs/>
                <w:u w:val="single"/>
              </w:rPr>
            </w:pPr>
          </w:p>
          <w:p w14:paraId="188DB0A6" w14:textId="77777777" w:rsidR="00DC3EF8" w:rsidRPr="006B64AF" w:rsidRDefault="00DC3EF8" w:rsidP="002B272D">
            <w:pPr>
              <w:spacing w:after="0" w:line="240" w:lineRule="auto"/>
              <w:ind w:left="0"/>
              <w:rPr>
                <w:rFonts w:ascii="SKODA Next" w:eastAsia="SKODA Next" w:hAnsi="SKODA Next" w:cs="SKODA Next"/>
                <w:bCs/>
                <w:u w:val="single"/>
              </w:rPr>
            </w:pPr>
          </w:p>
          <w:p w14:paraId="3CC70D5B" w14:textId="77777777" w:rsidR="00DC3EF8" w:rsidRPr="006B64AF" w:rsidRDefault="00DC3EF8" w:rsidP="002B272D">
            <w:pPr>
              <w:spacing w:after="0" w:line="240" w:lineRule="auto"/>
              <w:ind w:left="0"/>
              <w:rPr>
                <w:rFonts w:ascii="SKODA Next" w:eastAsia="SKODA Next" w:hAnsi="SKODA Next" w:cs="SKODA Next"/>
                <w:bCs/>
                <w:u w:val="single"/>
              </w:rPr>
            </w:pPr>
          </w:p>
          <w:p w14:paraId="292A0836" w14:textId="1D01E48D" w:rsidR="00584621" w:rsidRPr="006B64AF" w:rsidRDefault="0063637D" w:rsidP="00584621">
            <w:pPr>
              <w:spacing w:after="0" w:line="240" w:lineRule="auto"/>
              <w:ind w:left="0"/>
              <w:rPr>
                <w:rFonts w:ascii="SKODA Next" w:eastAsia="SKODA Next" w:hAnsi="SKODA Next" w:cs="SKODA Next"/>
                <w:b/>
              </w:rPr>
            </w:pPr>
            <w:hyperlink r:id="rId17" w:history="1">
              <w:r w:rsidRPr="006B64AF">
                <w:rPr>
                  <w:rStyle w:val="Hypertextovprepojenie"/>
                  <w:rFonts w:ascii="SKODA Next" w:eastAsia="SKODA Next" w:hAnsi="SKODA Next" w:cs="SKODA Next"/>
                  <w:bCs/>
                </w:rPr>
                <w:t>Download</w:t>
              </w:r>
            </w:hyperlink>
            <w:r w:rsidRPr="006B64AF">
              <w:rPr>
                <w:rFonts w:ascii="SKODA Next" w:eastAsia="SKODA Next" w:hAnsi="SKODA Next" w:cs="SKODA Next"/>
                <w:bCs/>
              </w:rPr>
              <w:t xml:space="preserve">        </w:t>
            </w:r>
            <w:r w:rsidR="00B53024" w:rsidRPr="006B64AF">
              <w:rPr>
                <w:rFonts w:ascii="SKODA Next" w:eastAsia="SKODA Next" w:hAnsi="SKODA Next" w:cs="SKODA Next"/>
                <w:bCs/>
              </w:rPr>
              <w:t xml:space="preserve">  </w:t>
            </w:r>
            <w:r w:rsidR="00584621" w:rsidRPr="006B64AF">
              <w:rPr>
                <w:rFonts w:ascii="SKODA Next" w:eastAsia="SKODA Next" w:hAnsi="SKODA Next" w:cs="SKODA Next"/>
                <w:bCs/>
              </w:rPr>
              <w:t xml:space="preserve">        </w:t>
            </w:r>
            <w:r w:rsidR="00B53024" w:rsidRPr="006B64AF">
              <w:rPr>
                <w:rFonts w:ascii="SKODA Next" w:eastAsia="SKODA Next" w:hAnsi="SKODA Next" w:cs="SKODA Next"/>
                <w:bCs/>
              </w:rPr>
              <w:t xml:space="preserve"> </w:t>
            </w:r>
            <w:r w:rsidR="00584621" w:rsidRPr="006B64AF">
              <w:rPr>
                <w:rFonts w:ascii="SKODA Next" w:eastAsia="SKODA Next" w:hAnsi="SKODA Next" w:cs="SKODA Next"/>
                <w:b/>
              </w:rPr>
              <w:t>Zdroj: Škoda Auto</w:t>
            </w:r>
          </w:p>
          <w:p w14:paraId="1D1DCF19" w14:textId="4C89D556" w:rsidR="0063637D" w:rsidRPr="006B64AF" w:rsidRDefault="0063637D" w:rsidP="00584621">
            <w:pPr>
              <w:spacing w:after="0" w:line="240" w:lineRule="auto"/>
              <w:ind w:left="0"/>
              <w:rPr>
                <w:rFonts w:ascii="SKODA Next" w:eastAsia="SKODA Next" w:hAnsi="SKODA Next" w:cs="SKODA Next"/>
                <w:bCs/>
              </w:rPr>
            </w:pPr>
          </w:p>
        </w:tc>
      </w:tr>
    </w:tbl>
    <w:p w14:paraId="5AD62DE8" w14:textId="77777777" w:rsidR="00B2547E" w:rsidRPr="006B64AF" w:rsidRDefault="00B2547E" w:rsidP="00B278F5">
      <w:pPr>
        <w:spacing w:after="0" w:line="240" w:lineRule="auto"/>
        <w:ind w:left="0"/>
        <w:rPr>
          <w:rFonts w:ascii="SKODA Next" w:eastAsia="SKODA Next" w:hAnsi="SKODA Next" w:cs="SKODA Next"/>
          <w:b/>
          <w:sz w:val="16"/>
          <w:szCs w:val="16"/>
        </w:rPr>
      </w:pP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584621" w:rsidRPr="006B64AF" w14:paraId="0E268F1A" w14:textId="77777777" w:rsidTr="00AF44A0">
        <w:trPr>
          <w:trHeight w:val="3181"/>
        </w:trPr>
        <w:tc>
          <w:tcPr>
            <w:tcW w:w="4350" w:type="dxa"/>
            <w:tcBorders>
              <w:top w:val="nil"/>
              <w:left w:val="nil"/>
              <w:bottom w:val="nil"/>
              <w:right w:val="nil"/>
            </w:tcBorders>
            <w:tcMar>
              <w:top w:w="80" w:type="dxa"/>
              <w:left w:w="80" w:type="dxa"/>
              <w:bottom w:w="80" w:type="dxa"/>
              <w:right w:w="80" w:type="dxa"/>
            </w:tcMar>
          </w:tcPr>
          <w:p w14:paraId="06C5E982" w14:textId="73DC66C3" w:rsidR="00584621" w:rsidRPr="006B64AF" w:rsidRDefault="002B272D" w:rsidP="00AF44A0">
            <w:pPr>
              <w:spacing w:after="0" w:line="240" w:lineRule="auto"/>
              <w:ind w:left="0"/>
              <w:rPr>
                <w:rFonts w:ascii="SKODA Next" w:eastAsia="SKODA Next" w:hAnsi="SKODA Next" w:cs="SKODA Next"/>
                <w:bCs/>
              </w:rPr>
            </w:pPr>
            <w:r w:rsidRPr="006B64AF">
              <w:rPr>
                <w:noProof/>
              </w:rPr>
              <w:drawing>
                <wp:inline distT="0" distB="0" distL="0" distR="0" wp14:anchorId="695F405F" wp14:editId="06356E55">
                  <wp:extent cx="2520000" cy="1693826"/>
                  <wp:effectExtent l="0" t="0" r="0" b="1905"/>
                  <wp:docPr id="1012343562"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520000" cy="1693826"/>
                          </a:xfrm>
                          <a:prstGeom prst="rect">
                            <a:avLst/>
                          </a:prstGeom>
                          <a:noFill/>
                          <a:ln>
                            <a:noFill/>
                          </a:ln>
                        </pic:spPr>
                      </pic:pic>
                    </a:graphicData>
                  </a:graphic>
                </wp:inline>
              </w:drawing>
            </w:r>
          </w:p>
        </w:tc>
        <w:tc>
          <w:tcPr>
            <w:tcW w:w="4110" w:type="dxa"/>
            <w:tcBorders>
              <w:top w:val="nil"/>
              <w:left w:val="nil"/>
              <w:bottom w:val="nil"/>
              <w:right w:val="nil"/>
            </w:tcBorders>
          </w:tcPr>
          <w:p w14:paraId="0BCD5084" w14:textId="77777777" w:rsidR="002B272D" w:rsidRPr="006B64AF" w:rsidRDefault="002B272D" w:rsidP="002B272D">
            <w:pPr>
              <w:spacing w:after="0" w:line="240" w:lineRule="auto"/>
              <w:ind w:left="0"/>
              <w:rPr>
                <w:rFonts w:ascii="SKODA Next" w:eastAsia="SKODA Next" w:hAnsi="SKODA Next" w:cs="SKODA Next"/>
                <w:b/>
              </w:rPr>
            </w:pPr>
            <w:r w:rsidRPr="006B64AF">
              <w:rPr>
                <w:rFonts w:ascii="SKODA Next" w:eastAsia="SKODA Next" w:hAnsi="SKODA Next" w:cs="SKODA Next"/>
                <w:b/>
              </w:rPr>
              <w:t>Tretia generácia modelu Superb (2019)</w:t>
            </w:r>
          </w:p>
          <w:p w14:paraId="34B4CFF0" w14:textId="5E968CDA" w:rsidR="002B272D" w:rsidRPr="006B64AF" w:rsidRDefault="002B272D" w:rsidP="002B272D">
            <w:pPr>
              <w:spacing w:after="0" w:line="240" w:lineRule="auto"/>
              <w:ind w:left="0"/>
              <w:rPr>
                <w:rFonts w:ascii="SKODA Next" w:eastAsia="SKODA Next" w:hAnsi="SKODA Next" w:cs="SKODA Next"/>
                <w:bCs/>
              </w:rPr>
            </w:pPr>
            <w:r w:rsidRPr="006B64AF">
              <w:rPr>
                <w:rFonts w:ascii="SKODA Next" w:eastAsia="SKODA Next" w:hAnsi="SKODA Next" w:cs="SKODA Next"/>
                <w:bCs/>
              </w:rPr>
              <w:t>Modernú konektivitu a rozsiahlu ponuku asistenčných systémov priniesla tretia generácia modelu. V roku 2019 sa Superb stal prvým sériovým modelom značky Škoda dostupným s plug-in hybridným pohonom.</w:t>
            </w:r>
          </w:p>
          <w:p w14:paraId="07D911E7" w14:textId="77777777" w:rsidR="002B272D" w:rsidRPr="006B64AF" w:rsidRDefault="002B272D" w:rsidP="006A4533">
            <w:pPr>
              <w:spacing w:after="0" w:line="240" w:lineRule="auto"/>
              <w:ind w:left="0"/>
              <w:rPr>
                <w:rFonts w:ascii="SKODA Next" w:eastAsia="SKODA Next" w:hAnsi="SKODA Next" w:cs="SKODA Next"/>
                <w:bCs/>
              </w:rPr>
            </w:pPr>
          </w:p>
          <w:p w14:paraId="456297A7" w14:textId="77777777" w:rsidR="00584621" w:rsidRPr="006B64AF" w:rsidRDefault="00584621" w:rsidP="00AF44A0">
            <w:pPr>
              <w:spacing w:after="0" w:line="240" w:lineRule="auto"/>
              <w:ind w:left="0"/>
              <w:rPr>
                <w:rFonts w:ascii="SKODA Next" w:eastAsia="SKODA Next" w:hAnsi="SKODA Next" w:cs="SKODA Next"/>
                <w:bCs/>
              </w:rPr>
            </w:pPr>
          </w:p>
          <w:p w14:paraId="097E7927" w14:textId="77777777" w:rsidR="002B272D" w:rsidRPr="006B64AF" w:rsidRDefault="002B272D" w:rsidP="00AF44A0">
            <w:pPr>
              <w:spacing w:after="0" w:line="240" w:lineRule="auto"/>
              <w:ind w:left="0"/>
              <w:rPr>
                <w:rFonts w:ascii="SKODA Next" w:eastAsia="SKODA Next" w:hAnsi="SKODA Next" w:cs="SKODA Next"/>
                <w:bCs/>
              </w:rPr>
            </w:pPr>
          </w:p>
          <w:p w14:paraId="4D50FE2A" w14:textId="77777777" w:rsidR="002B272D" w:rsidRPr="006B64AF" w:rsidRDefault="002B272D" w:rsidP="00AF44A0">
            <w:pPr>
              <w:spacing w:after="0" w:line="240" w:lineRule="auto"/>
              <w:ind w:left="0"/>
              <w:rPr>
                <w:rFonts w:ascii="SKODA Next" w:eastAsia="SKODA Next" w:hAnsi="SKODA Next" w:cs="SKODA Next"/>
                <w:bCs/>
              </w:rPr>
            </w:pPr>
          </w:p>
          <w:p w14:paraId="7260B3DD" w14:textId="489B4EE1" w:rsidR="00584621" w:rsidRPr="006B64AF" w:rsidRDefault="00584621" w:rsidP="00AF44A0">
            <w:pPr>
              <w:spacing w:after="0" w:line="240" w:lineRule="auto"/>
              <w:ind w:left="0"/>
              <w:rPr>
                <w:rFonts w:ascii="SKODA Next" w:eastAsia="SKODA Next" w:hAnsi="SKODA Next" w:cs="SKODA Next"/>
                <w:b/>
              </w:rPr>
            </w:pPr>
            <w:hyperlink r:id="rId19" w:history="1">
              <w:r w:rsidRPr="006B64AF">
                <w:rPr>
                  <w:rStyle w:val="Hypertextovprepojenie"/>
                  <w:rFonts w:ascii="SKODA Next" w:eastAsia="SKODA Next" w:hAnsi="SKODA Next" w:cs="SKODA Next"/>
                  <w:bCs/>
                </w:rPr>
                <w:t xml:space="preserve">Download </w:t>
              </w:r>
            </w:hyperlink>
            <w:r w:rsidRPr="006B64AF">
              <w:rPr>
                <w:rFonts w:ascii="SKODA Next" w:eastAsia="SKODA Next" w:hAnsi="SKODA Next" w:cs="SKODA Next"/>
                <w:bCs/>
              </w:rPr>
              <w:t xml:space="preserve">                  </w:t>
            </w:r>
            <w:r w:rsidRPr="006B64AF">
              <w:rPr>
                <w:rFonts w:ascii="SKODA Next" w:eastAsia="SKODA Next" w:hAnsi="SKODA Next" w:cs="SKODA Next"/>
                <w:b/>
              </w:rPr>
              <w:t>Zdroj: Škoda Auto</w:t>
            </w:r>
          </w:p>
          <w:p w14:paraId="02E10918" w14:textId="77777777" w:rsidR="00584621" w:rsidRPr="006B64AF" w:rsidRDefault="00584621" w:rsidP="00AF44A0">
            <w:pPr>
              <w:spacing w:after="0" w:line="240" w:lineRule="auto"/>
              <w:ind w:left="0"/>
              <w:rPr>
                <w:rFonts w:ascii="SKODA Next" w:eastAsia="SKODA Next" w:hAnsi="SKODA Next" w:cs="SKODA Next"/>
                <w:bCs/>
              </w:rPr>
            </w:pPr>
          </w:p>
        </w:tc>
      </w:tr>
    </w:tbl>
    <w:p w14:paraId="11B86BFD" w14:textId="77777777" w:rsidR="00B2547E" w:rsidRPr="006B64AF" w:rsidRDefault="00B2547E" w:rsidP="00B278F5">
      <w:pPr>
        <w:spacing w:after="0" w:line="240" w:lineRule="auto"/>
        <w:ind w:left="0"/>
        <w:rPr>
          <w:rFonts w:ascii="SKODA Next" w:eastAsia="SKODA Next" w:hAnsi="SKODA Next" w:cs="SKODA Next"/>
          <w:b/>
          <w:sz w:val="16"/>
          <w:szCs w:val="16"/>
        </w:rPr>
      </w:pP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6A4533" w:rsidRPr="006B64AF" w14:paraId="69B37FEF" w14:textId="77777777" w:rsidTr="00DF3BDB">
        <w:trPr>
          <w:trHeight w:val="3181"/>
        </w:trPr>
        <w:tc>
          <w:tcPr>
            <w:tcW w:w="4350" w:type="dxa"/>
            <w:tcBorders>
              <w:top w:val="nil"/>
              <w:left w:val="nil"/>
              <w:bottom w:val="nil"/>
              <w:right w:val="nil"/>
            </w:tcBorders>
            <w:tcMar>
              <w:top w:w="80" w:type="dxa"/>
              <w:left w:w="80" w:type="dxa"/>
              <w:bottom w:w="80" w:type="dxa"/>
              <w:right w:w="80" w:type="dxa"/>
            </w:tcMar>
          </w:tcPr>
          <w:p w14:paraId="0B75B9F3" w14:textId="4B05DE62" w:rsidR="006A4533" w:rsidRPr="006B64AF" w:rsidRDefault="002B272D" w:rsidP="00DF3BDB">
            <w:pPr>
              <w:spacing w:after="0" w:line="240" w:lineRule="auto"/>
              <w:ind w:left="0"/>
              <w:rPr>
                <w:rFonts w:ascii="SKODA Next" w:eastAsia="SKODA Next" w:hAnsi="SKODA Next" w:cs="SKODA Next"/>
                <w:bCs/>
              </w:rPr>
            </w:pPr>
            <w:r w:rsidRPr="006B64AF">
              <w:rPr>
                <w:noProof/>
              </w:rPr>
              <w:lastRenderedPageBreak/>
              <w:drawing>
                <wp:inline distT="0" distB="0" distL="0" distR="0" wp14:anchorId="3B313EEA" wp14:editId="6B4768FA">
                  <wp:extent cx="2520000" cy="1679718"/>
                  <wp:effectExtent l="0" t="0" r="0" b="0"/>
                  <wp:docPr id="64616829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520000" cy="1679718"/>
                          </a:xfrm>
                          <a:prstGeom prst="rect">
                            <a:avLst/>
                          </a:prstGeom>
                          <a:noFill/>
                          <a:ln>
                            <a:noFill/>
                          </a:ln>
                        </pic:spPr>
                      </pic:pic>
                    </a:graphicData>
                  </a:graphic>
                </wp:inline>
              </w:drawing>
            </w:r>
          </w:p>
        </w:tc>
        <w:tc>
          <w:tcPr>
            <w:tcW w:w="4110" w:type="dxa"/>
            <w:tcBorders>
              <w:top w:val="nil"/>
              <w:left w:val="nil"/>
              <w:bottom w:val="nil"/>
              <w:right w:val="nil"/>
            </w:tcBorders>
          </w:tcPr>
          <w:p w14:paraId="5F56FB58" w14:textId="77777777" w:rsidR="002B272D" w:rsidRPr="006B64AF" w:rsidRDefault="002B272D" w:rsidP="002B272D">
            <w:pPr>
              <w:spacing w:after="0" w:line="240" w:lineRule="auto"/>
              <w:ind w:left="0"/>
              <w:rPr>
                <w:rFonts w:ascii="SKODA Next" w:eastAsia="SKODA Next" w:hAnsi="SKODA Next" w:cs="SKODA Next"/>
                <w:b/>
              </w:rPr>
            </w:pPr>
            <w:r w:rsidRPr="006B64AF">
              <w:rPr>
                <w:rFonts w:ascii="SKODA Next" w:eastAsia="SKODA Next" w:hAnsi="SKODA Next" w:cs="SKODA Next"/>
                <w:b/>
              </w:rPr>
              <w:t>Štvrtá generácia modelu Superb (2023)</w:t>
            </w:r>
          </w:p>
          <w:p w14:paraId="3A5DDA1C" w14:textId="26F553B5" w:rsidR="006A4533" w:rsidRPr="006B64AF" w:rsidRDefault="002B272D" w:rsidP="002B272D">
            <w:pPr>
              <w:spacing w:after="0" w:line="240" w:lineRule="auto"/>
              <w:ind w:left="0"/>
              <w:rPr>
                <w:rFonts w:ascii="SKODA Next" w:eastAsia="SKODA Next" w:hAnsi="SKODA Next" w:cs="SKODA Next"/>
                <w:bCs/>
              </w:rPr>
            </w:pPr>
            <w:r w:rsidRPr="006B64AF">
              <w:rPr>
                <w:rFonts w:ascii="SKODA Next" w:eastAsia="SKODA Next" w:hAnsi="SKODA Next" w:cs="SKODA Next"/>
                <w:bCs/>
              </w:rPr>
              <w:t>Súčasná generácia modelu Superb nadväzuje na odkaz svojich predchodcov a posúva úroveň komfortu, bezpečnosti aj digitalizácie. Ponúka modernizovaný interiér so systémom Škoda Smart Dials a širokú škálu benzínových, naftových, mild-hybridných aj plug-in hybridných pohonov.</w:t>
            </w:r>
          </w:p>
          <w:p w14:paraId="46196464" w14:textId="77777777" w:rsidR="002B272D" w:rsidRPr="006B64AF" w:rsidRDefault="002B272D" w:rsidP="00DF3BDB">
            <w:pPr>
              <w:spacing w:after="0" w:line="240" w:lineRule="auto"/>
              <w:ind w:left="0"/>
              <w:rPr>
                <w:rFonts w:ascii="SKODA Next" w:eastAsia="SKODA Next" w:hAnsi="SKODA Next" w:cs="SKODA Next"/>
                <w:bCs/>
              </w:rPr>
            </w:pPr>
          </w:p>
          <w:p w14:paraId="7C1ED520" w14:textId="77777777" w:rsidR="002B272D" w:rsidRPr="006B64AF" w:rsidRDefault="002B272D" w:rsidP="00DF3BDB">
            <w:pPr>
              <w:spacing w:after="0" w:line="240" w:lineRule="auto"/>
              <w:ind w:left="0"/>
              <w:rPr>
                <w:rFonts w:ascii="SKODA Next" w:eastAsia="SKODA Next" w:hAnsi="SKODA Next" w:cs="SKODA Next"/>
                <w:bCs/>
              </w:rPr>
            </w:pPr>
          </w:p>
          <w:p w14:paraId="3D852848" w14:textId="09BAEC9F" w:rsidR="006A4533" w:rsidRPr="006B64AF" w:rsidRDefault="006A4533" w:rsidP="00DF3BDB">
            <w:pPr>
              <w:spacing w:after="0" w:line="240" w:lineRule="auto"/>
              <w:ind w:left="0"/>
              <w:rPr>
                <w:rFonts w:ascii="SKODA Next" w:eastAsia="SKODA Next" w:hAnsi="SKODA Next" w:cs="SKODA Next"/>
                <w:b/>
              </w:rPr>
            </w:pPr>
            <w:hyperlink r:id="rId21" w:history="1">
              <w:r w:rsidRPr="006B64AF">
                <w:rPr>
                  <w:rFonts w:ascii="SKODA Next" w:eastAsia="SKODA Next" w:hAnsi="SKODA Next" w:cs="SKODA Next"/>
                  <w:bCs/>
                  <w:u w:val="single"/>
                </w:rPr>
                <w:t>Download</w:t>
              </w:r>
            </w:hyperlink>
            <w:r w:rsidRPr="006B64AF">
              <w:rPr>
                <w:rFonts w:ascii="SKODA Next" w:eastAsia="SKODA Next" w:hAnsi="SKODA Next" w:cs="SKODA Next"/>
                <w:bCs/>
              </w:rPr>
              <w:t xml:space="preserve">                   </w:t>
            </w:r>
            <w:r w:rsidRPr="006B64AF">
              <w:rPr>
                <w:rFonts w:ascii="SKODA Next" w:eastAsia="SKODA Next" w:hAnsi="SKODA Next" w:cs="SKODA Next"/>
                <w:b/>
              </w:rPr>
              <w:t>Zdroj: Škoda Auto</w:t>
            </w:r>
          </w:p>
          <w:p w14:paraId="38673044" w14:textId="77777777" w:rsidR="006A4533" w:rsidRPr="006B64AF" w:rsidRDefault="006A4533" w:rsidP="00DF3BDB">
            <w:pPr>
              <w:spacing w:after="0" w:line="240" w:lineRule="auto"/>
              <w:ind w:left="0"/>
              <w:rPr>
                <w:rFonts w:ascii="SKODA Next" w:eastAsia="SKODA Next" w:hAnsi="SKODA Next" w:cs="SKODA Next"/>
                <w:bCs/>
              </w:rPr>
            </w:pPr>
          </w:p>
        </w:tc>
      </w:tr>
    </w:tbl>
    <w:p w14:paraId="4BE368FB" w14:textId="77777777" w:rsidR="006A4533" w:rsidRPr="006B64AF" w:rsidRDefault="006A4533" w:rsidP="00B278F5">
      <w:pPr>
        <w:spacing w:after="0" w:line="240" w:lineRule="auto"/>
        <w:ind w:left="0"/>
        <w:rPr>
          <w:rFonts w:ascii="SKODA Next" w:eastAsia="SKODA Next" w:hAnsi="SKODA Next" w:cs="SKODA Next"/>
          <w:b/>
          <w:sz w:val="16"/>
          <w:szCs w:val="16"/>
        </w:rPr>
      </w:pPr>
    </w:p>
    <w:p w14:paraId="289D1BBB" w14:textId="77777777" w:rsidR="00080449" w:rsidRPr="006B64AF" w:rsidRDefault="00080449" w:rsidP="00B278F5">
      <w:pPr>
        <w:spacing w:after="0" w:line="240" w:lineRule="auto"/>
        <w:ind w:left="0"/>
        <w:rPr>
          <w:rFonts w:ascii="SKODA Next" w:eastAsia="SKODA Next" w:hAnsi="SKODA Next" w:cs="SKODA Next"/>
          <w:b/>
          <w:sz w:val="16"/>
          <w:szCs w:val="16"/>
        </w:rPr>
      </w:pPr>
    </w:p>
    <w:p w14:paraId="4617E307" w14:textId="5954E334" w:rsidR="00B278F5" w:rsidRPr="006B64AF" w:rsidRDefault="00B278F5" w:rsidP="00B278F5">
      <w:pPr>
        <w:spacing w:after="0" w:line="240" w:lineRule="auto"/>
        <w:ind w:left="0"/>
        <w:rPr>
          <w:rFonts w:ascii="SKODA Next" w:eastAsia="SKODA Next" w:hAnsi="SKODA Next" w:cs="SKODA Next"/>
          <w:b/>
          <w:sz w:val="16"/>
          <w:szCs w:val="16"/>
        </w:rPr>
      </w:pPr>
      <w:r w:rsidRPr="006B64AF">
        <w:rPr>
          <w:rFonts w:ascii="SKODA Next" w:eastAsia="SKODA Next" w:hAnsi="SKODA Next" w:cs="SKODA Next"/>
          <w:b/>
          <w:sz w:val="16"/>
          <w:szCs w:val="16"/>
        </w:rPr>
        <w:t>Škoda Auto</w:t>
      </w:r>
    </w:p>
    <w:p w14:paraId="1D6D5FDB" w14:textId="77777777" w:rsidR="00B278F5" w:rsidRPr="006B64AF" w:rsidRDefault="00B278F5" w:rsidP="00B278F5">
      <w:pPr>
        <w:spacing w:after="0" w:line="240" w:lineRule="auto"/>
        <w:ind w:left="0"/>
        <w:rPr>
          <w:rFonts w:ascii="SKODA Next" w:eastAsia="SKODA Next" w:hAnsi="SKODA Next" w:cs="SKODA Next"/>
          <w:bCs/>
          <w:sz w:val="16"/>
          <w:szCs w:val="16"/>
        </w:rPr>
      </w:pPr>
      <w:r w:rsidRPr="006B64AF">
        <w:rPr>
          <w:rFonts w:ascii="SKODA Next" w:eastAsia="SKODA Next" w:hAnsi="SKODA Next" w:cs="SKODA Next"/>
          <w:bCs/>
          <w:sz w:val="16"/>
          <w:szCs w:val="16"/>
        </w:rPr>
        <w:t>› sa v novom desaťročí úspešne riadi stratégiou „Next Level Škoda Strategy“;</w:t>
      </w:r>
    </w:p>
    <w:p w14:paraId="08032602" w14:textId="77777777" w:rsidR="00B278F5" w:rsidRPr="006B64AF" w:rsidRDefault="00B278F5" w:rsidP="00B278F5">
      <w:pPr>
        <w:spacing w:after="0" w:line="240" w:lineRule="auto"/>
        <w:ind w:left="0"/>
        <w:rPr>
          <w:rFonts w:ascii="SKODA Next" w:eastAsia="SKODA Next" w:hAnsi="SKODA Next" w:cs="SKODA Next"/>
          <w:bCs/>
          <w:sz w:val="16"/>
          <w:szCs w:val="16"/>
        </w:rPr>
      </w:pPr>
      <w:r w:rsidRPr="006B64AF">
        <w:rPr>
          <w:rFonts w:ascii="SKODA Next" w:eastAsia="SKODA Next" w:hAnsi="SKODA Next" w:cs="SKODA Next"/>
          <w:bCs/>
          <w:sz w:val="16"/>
          <w:szCs w:val="16"/>
        </w:rPr>
        <w:t>› sa usiluje o to, aby sa do konca dekády zaradila medzi tri najpredávanejšie značky v Európe tým, že zákazníkom ponúka to najlepšie z oboch svetov prostredníctvom radu atraktívnych modelov s plne elektrickými, hybridnými a spaľovacími pohonnými jednotkami;</w:t>
      </w:r>
    </w:p>
    <w:p w14:paraId="7BD5DF35" w14:textId="77777777" w:rsidR="00B278F5" w:rsidRPr="006B64AF" w:rsidRDefault="00B278F5" w:rsidP="00B278F5">
      <w:pPr>
        <w:spacing w:after="0" w:line="240" w:lineRule="auto"/>
        <w:ind w:left="0"/>
        <w:rPr>
          <w:rFonts w:ascii="SKODA Next" w:eastAsia="SKODA Next" w:hAnsi="SKODA Next" w:cs="SKODA Next"/>
          <w:bCs/>
          <w:sz w:val="16"/>
          <w:szCs w:val="16"/>
        </w:rPr>
      </w:pPr>
      <w:r w:rsidRPr="006B64AF">
        <w:rPr>
          <w:rFonts w:ascii="SKODA Next" w:eastAsia="SKODA Next" w:hAnsi="SKODA Next" w:cs="SKODA Next"/>
          <w:bCs/>
          <w:sz w:val="16"/>
          <w:szCs w:val="16"/>
        </w:rPr>
        <w:t>› efektívne využíva potenciál na dôležitých rastových trhoch ako je India a severná Afrika, Vietnam a región ASEAN;</w:t>
      </w:r>
    </w:p>
    <w:p w14:paraId="56E0F534" w14:textId="74E8D652" w:rsidR="00B278F5" w:rsidRPr="006B64AF" w:rsidRDefault="00B278F5" w:rsidP="00B278F5">
      <w:pPr>
        <w:spacing w:after="0" w:line="240" w:lineRule="auto"/>
        <w:ind w:left="0"/>
        <w:rPr>
          <w:rFonts w:ascii="SKODA Next" w:eastAsia="SKODA Next" w:hAnsi="SKODA Next" w:cs="SKODA Next"/>
          <w:bCs/>
          <w:sz w:val="16"/>
          <w:szCs w:val="16"/>
        </w:rPr>
      </w:pPr>
      <w:r w:rsidRPr="006B64AF">
        <w:rPr>
          <w:rFonts w:ascii="SKODA Next" w:eastAsia="SKODA Next" w:hAnsi="SKODA Next" w:cs="SKODA Next"/>
          <w:bCs/>
          <w:sz w:val="16"/>
          <w:szCs w:val="16"/>
        </w:rPr>
        <w:t>› v súčasnosti zákazníkom ponúka 1</w:t>
      </w:r>
      <w:r w:rsidR="00E37434" w:rsidRPr="006B64AF">
        <w:rPr>
          <w:rFonts w:ascii="SKODA Next" w:eastAsia="SKODA Next" w:hAnsi="SKODA Next" w:cs="SKODA Next"/>
          <w:bCs/>
          <w:sz w:val="16"/>
          <w:szCs w:val="16"/>
        </w:rPr>
        <w:t>4</w:t>
      </w:r>
      <w:r w:rsidRPr="006B64AF">
        <w:rPr>
          <w:rFonts w:ascii="SKODA Next" w:eastAsia="SKODA Next" w:hAnsi="SKODA Next" w:cs="SKODA Next"/>
          <w:bCs/>
          <w:sz w:val="16"/>
          <w:szCs w:val="16"/>
        </w:rPr>
        <w:t xml:space="preserve"> modelových radov osobných automobilov: Fabia, Scala, Octavia, Superb, Kamiq, Karoq, Kodiaq, Elroq, Enyaq, </w:t>
      </w:r>
      <w:r w:rsidR="00F80C59" w:rsidRPr="006B64AF">
        <w:rPr>
          <w:rFonts w:ascii="SKODA Next" w:eastAsia="SKODA Next" w:hAnsi="SKODA Next" w:cs="SKODA Next"/>
          <w:bCs/>
          <w:sz w:val="16"/>
          <w:szCs w:val="16"/>
        </w:rPr>
        <w:t xml:space="preserve">Epiq, </w:t>
      </w:r>
      <w:r w:rsidR="00E37434" w:rsidRPr="006B64AF">
        <w:rPr>
          <w:rFonts w:ascii="SKODA Next" w:eastAsia="SKODA Next" w:hAnsi="SKODA Next" w:cs="SKODA Next"/>
          <w:bCs/>
          <w:sz w:val="16"/>
          <w:szCs w:val="16"/>
        </w:rPr>
        <w:t xml:space="preserve">Peaq, </w:t>
      </w:r>
      <w:r w:rsidRPr="006B64AF">
        <w:rPr>
          <w:rFonts w:ascii="SKODA Next" w:eastAsia="SKODA Next" w:hAnsi="SKODA Next" w:cs="SKODA Next"/>
          <w:bCs/>
          <w:sz w:val="16"/>
          <w:szCs w:val="16"/>
        </w:rPr>
        <w:t>Slavia, Kylaq a Kushaq;</w:t>
      </w:r>
    </w:p>
    <w:p w14:paraId="0F2BBCF6" w14:textId="77777777" w:rsidR="00B278F5" w:rsidRPr="006B64AF" w:rsidRDefault="00B278F5" w:rsidP="00B278F5">
      <w:pPr>
        <w:spacing w:after="0" w:line="240" w:lineRule="auto"/>
        <w:ind w:left="0"/>
        <w:rPr>
          <w:rFonts w:ascii="SKODA Next" w:eastAsia="SKODA Next" w:hAnsi="SKODA Next" w:cs="SKODA Next"/>
          <w:bCs/>
          <w:sz w:val="16"/>
          <w:szCs w:val="16"/>
        </w:rPr>
      </w:pPr>
      <w:r w:rsidRPr="006B64AF">
        <w:rPr>
          <w:rFonts w:ascii="SKODA Next" w:eastAsia="SKODA Next" w:hAnsi="SKODA Next" w:cs="SKODA Next"/>
          <w:bCs/>
          <w:sz w:val="16"/>
          <w:szCs w:val="16"/>
        </w:rPr>
        <w:t>› v roku 2025 dodala zákazníkom po celom svete viac ako 1 040 000 vozidiel;</w:t>
      </w:r>
    </w:p>
    <w:p w14:paraId="1BFCE084" w14:textId="77777777" w:rsidR="00B278F5" w:rsidRPr="006B64AF" w:rsidRDefault="00B278F5" w:rsidP="00B278F5">
      <w:pPr>
        <w:spacing w:after="0" w:line="240" w:lineRule="auto"/>
        <w:ind w:left="0"/>
        <w:rPr>
          <w:rFonts w:ascii="SKODA Next" w:eastAsia="SKODA Next" w:hAnsi="SKODA Next" w:cs="SKODA Next"/>
          <w:bCs/>
          <w:sz w:val="16"/>
          <w:szCs w:val="16"/>
        </w:rPr>
      </w:pPr>
      <w:r w:rsidRPr="006B64AF">
        <w:rPr>
          <w:rFonts w:ascii="SKODA Next" w:eastAsia="SKODA Next" w:hAnsi="SKODA Next" w:cs="SKODA Next"/>
          <w:bCs/>
          <w:sz w:val="16"/>
          <w:szCs w:val="16"/>
        </w:rPr>
        <w:t xml:space="preserve">› je už viac ako 30 rokov súčasťou koncernu Volkswagen, jedného z globálne najúspešnejších výrobcov automobilov; </w:t>
      </w:r>
    </w:p>
    <w:p w14:paraId="4F3DF5CE" w14:textId="77777777" w:rsidR="00B278F5" w:rsidRPr="006B64AF" w:rsidRDefault="00B278F5" w:rsidP="00B278F5">
      <w:pPr>
        <w:spacing w:after="0" w:line="240" w:lineRule="auto"/>
        <w:ind w:left="0"/>
        <w:rPr>
          <w:rFonts w:ascii="SKODA Next" w:eastAsia="SKODA Next" w:hAnsi="SKODA Next" w:cs="SKODA Next"/>
          <w:bCs/>
          <w:sz w:val="16"/>
          <w:szCs w:val="16"/>
        </w:rPr>
      </w:pPr>
      <w:r w:rsidRPr="006B64AF">
        <w:rPr>
          <w:rFonts w:ascii="SKODA Next" w:eastAsia="SKODA Next" w:hAnsi="SKODA Next" w:cs="SKODA Next"/>
          <w:bCs/>
          <w:sz w:val="16"/>
          <w:szCs w:val="16"/>
        </w:rPr>
        <w:t>› je súčasťou Brand Group CORE, organizačnej fúzie objemových značiek koncernu Volkswagen, ktorej cieľom je dosiahnutie spoločného rastu a významné zvýšenie celkovej efektivity všetkých piatich objemových značiek;</w:t>
      </w:r>
    </w:p>
    <w:p w14:paraId="170BAF1D" w14:textId="77777777" w:rsidR="00B278F5" w:rsidRPr="006B64AF" w:rsidRDefault="00B278F5" w:rsidP="00B278F5">
      <w:pPr>
        <w:spacing w:after="0" w:line="240" w:lineRule="auto"/>
        <w:ind w:left="0"/>
        <w:rPr>
          <w:rFonts w:ascii="SKODA Next" w:eastAsia="SKODA Next" w:hAnsi="SKODA Next" w:cs="SKODA Next"/>
          <w:bCs/>
          <w:sz w:val="16"/>
          <w:szCs w:val="16"/>
        </w:rPr>
      </w:pPr>
      <w:r w:rsidRPr="006B64AF">
        <w:rPr>
          <w:rFonts w:ascii="SKODA Next" w:eastAsia="SKODA Next" w:hAnsi="SKODA Next" w:cs="SKODA Next"/>
          <w:bCs/>
          <w:sz w:val="16"/>
          <w:szCs w:val="16"/>
        </w:rPr>
        <w:t>› samostatne vyvíja a vyrába komponenty ako batériové systémy pre platformu MEB, motory a prevodovky pre ďalšie značky koncernu Volkswagen;</w:t>
      </w:r>
    </w:p>
    <w:p w14:paraId="3649A5C1" w14:textId="77777777" w:rsidR="00B278F5" w:rsidRPr="006B64AF" w:rsidRDefault="00B278F5" w:rsidP="00B278F5">
      <w:pPr>
        <w:spacing w:after="0" w:line="240" w:lineRule="auto"/>
        <w:ind w:left="0"/>
        <w:rPr>
          <w:rFonts w:ascii="SKODA Next" w:eastAsia="SKODA Next" w:hAnsi="SKODA Next" w:cs="SKODA Next"/>
          <w:bCs/>
          <w:sz w:val="16"/>
          <w:szCs w:val="16"/>
        </w:rPr>
      </w:pPr>
      <w:r w:rsidRPr="006B64AF">
        <w:rPr>
          <w:rFonts w:ascii="SKODA Next" w:eastAsia="SKODA Next" w:hAnsi="SKODA Next" w:cs="SKODA Next"/>
          <w:bCs/>
          <w:sz w:val="16"/>
          <w:szCs w:val="16"/>
        </w:rPr>
        <w:t>› prevádzkuje tri výrobné závody v Českej republike, má výrobné kapacity v Číne, na Slovensku a v Indii, väčšinou prostredníctvom koncernových partnerstiev, ďalej taktiež na Ukrajine v spolupráci s lokálnym partnerom;</w:t>
      </w:r>
    </w:p>
    <w:p w14:paraId="61B1F41A" w14:textId="78BF0946" w:rsidR="00B278F5" w:rsidRPr="006B64AF" w:rsidRDefault="00B278F5" w:rsidP="008F1DA0">
      <w:pPr>
        <w:spacing w:after="0" w:line="240" w:lineRule="auto"/>
        <w:ind w:left="0"/>
        <w:rPr>
          <w:rStyle w:val="iadne"/>
          <w:rFonts w:ascii="SKODA Next" w:eastAsia="SKODA Next" w:hAnsi="SKODA Next" w:cs="SKODA Next"/>
          <w:bCs/>
          <w:sz w:val="16"/>
          <w:szCs w:val="16"/>
        </w:rPr>
      </w:pPr>
      <w:r w:rsidRPr="006B64AF">
        <w:rPr>
          <w:rFonts w:ascii="SKODA Next" w:eastAsia="SKODA Next" w:hAnsi="SKODA Next" w:cs="SKODA Next"/>
          <w:bCs/>
          <w:sz w:val="16"/>
          <w:szCs w:val="16"/>
        </w:rPr>
        <w:t>› celosvetovo zamestnáva viac než 40 000 ľudí a je aktívna na viac ako 100 trhoch.</w:t>
      </w:r>
    </w:p>
    <w:sectPr w:rsidR="00B278F5" w:rsidRPr="006B64AF">
      <w:headerReference w:type="default" r:id="rId22"/>
      <w:footerReference w:type="even" r:id="rId23"/>
      <w:footerReference w:type="default" r:id="rId24"/>
      <w:footerReference w:type="first" r:id="rId25"/>
      <w:pgSz w:w="11900" w:h="16840"/>
      <w:pgMar w:top="2269" w:right="1841" w:bottom="2694" w:left="1134" w:header="850" w:footer="41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804D9D" w14:textId="77777777" w:rsidR="00BF7547" w:rsidRDefault="00BF7547">
      <w:pPr>
        <w:spacing w:after="0" w:line="240" w:lineRule="auto"/>
      </w:pPr>
      <w:r>
        <w:separator/>
      </w:r>
    </w:p>
  </w:endnote>
  <w:endnote w:type="continuationSeparator" w:id="0">
    <w:p w14:paraId="796F7AC7" w14:textId="77777777" w:rsidR="00BF7547" w:rsidRDefault="00BF7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Verdana">
    <w:panose1 w:val="020B0604030504040204"/>
    <w:charset w:val="EE"/>
    <w:family w:val="swiss"/>
    <w:pitch w:val="variable"/>
    <w:sig w:usb0="A00006FF" w:usb1="4000205B" w:usb2="00000010" w:usb3="00000000" w:csb0="0000019F" w:csb1="00000000"/>
  </w:font>
  <w:font w:name="SKODA Next Light">
    <w:panose1 w:val="020B0304020603020204"/>
    <w:charset w:val="00"/>
    <w:family w:val="swiss"/>
    <w:pitch w:val="variable"/>
    <w:sig w:usb0="A00002E7" w:usb1="00002021" w:usb2="00000000" w:usb3="00000000" w:csb0="0000009F" w:csb1="00000000"/>
  </w:font>
  <w:font w:name="SKODA Next">
    <w:altName w:val="Calibri"/>
    <w:panose1 w:val="020B0504020603020204"/>
    <w:charset w:val="EE"/>
    <w:family w:val="swiss"/>
    <w:pitch w:val="variable"/>
    <w:sig w:usb0="A00002E7" w:usb1="0000202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F0E1C2" w14:textId="7C2F49B5" w:rsidR="00FB2F97" w:rsidRDefault="00FB2F97">
    <w:pPr>
      <w:pStyle w:val="Pta"/>
    </w:pPr>
    <w:r>
      <w:rPr>
        <w:noProof/>
        <w14:textOutline w14:w="0" w14:cap="rnd" w14:cmpd="sng" w14:algn="ctr">
          <w14:noFill/>
          <w14:prstDash w14:val="solid"/>
          <w14:bevel/>
        </w14:textOutline>
      </w:rPr>
      <mc:AlternateContent>
        <mc:Choice Requires="wps">
          <w:drawing>
            <wp:anchor distT="0" distB="0" distL="0" distR="0" simplePos="0" relativeHeight="251664384" behindDoc="0" locked="0" layoutInCell="1" allowOverlap="1" wp14:anchorId="3D2BA76E" wp14:editId="0334FB88">
              <wp:simplePos x="635" y="635"/>
              <wp:positionH relativeFrom="page">
                <wp:align>left</wp:align>
              </wp:positionH>
              <wp:positionV relativeFrom="page">
                <wp:align>bottom</wp:align>
              </wp:positionV>
              <wp:extent cx="1207135" cy="325120"/>
              <wp:effectExtent l="0" t="0" r="12065" b="0"/>
              <wp:wrapNone/>
              <wp:docPr id="1090992528"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7FAC3313" w14:textId="0C3050E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3D2BA76E" id="_x0000_t202" coordsize="21600,21600" o:spt="202" path="m,l,21600r21600,l21600,xe">
              <v:stroke joinstyle="miter"/>
              <v:path gradientshapeok="t" o:connecttype="rect"/>
            </v:shapetype>
            <v:shape id="Textové pole 2" o:spid="_x0000_s1029" type="#_x0000_t202" alt="INTERNAL" style="position:absolute;left:0;text-align:left;margin-left:0;margin-top:0;width:95.05pt;height:25.6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49yHw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" filled="f" stroked="f">
              <v:textbox style="mso-fit-shape-to-text:t" inset="20pt,0,0,15pt">
                <w:txbxContent>
                  <w:p w14:paraId="7FAC3313" w14:textId="0C3050E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0C5259" w14:textId="464C8430" w:rsidR="002C3795" w:rsidRDefault="00FB2F97">
    <w:pPr>
      <w:tabs>
        <w:tab w:val="right" w:pos="7938"/>
      </w:tabs>
      <w:ind w:firstLine="709"/>
      <w:rPr>
        <w:rStyle w:val="iadneA"/>
        <w:sz w:val="13"/>
        <w:szCs w:val="13"/>
      </w:rPr>
    </w:pPr>
    <w:r>
      <w:rPr>
        <w:noProof/>
        <w:sz w:val="13"/>
        <w:szCs w:val="13"/>
        <w14:textOutline w14:w="0" w14:cap="rnd" w14:cmpd="sng" w14:algn="ctr">
          <w14:noFill/>
          <w14:prstDash w14:val="solid"/>
          <w14:bevel/>
        </w14:textOutline>
      </w:rPr>
      <mc:AlternateContent>
        <mc:Choice Requires="wps">
          <w:drawing>
            <wp:anchor distT="0" distB="0" distL="0" distR="0" simplePos="0" relativeHeight="251665408" behindDoc="0" locked="0" layoutInCell="1" allowOverlap="1" wp14:anchorId="00781024" wp14:editId="5A27AC95">
              <wp:simplePos x="723900" y="9753600"/>
              <wp:positionH relativeFrom="page">
                <wp:align>left</wp:align>
              </wp:positionH>
              <wp:positionV relativeFrom="page">
                <wp:align>bottom</wp:align>
              </wp:positionV>
              <wp:extent cx="1207135" cy="325120"/>
              <wp:effectExtent l="0" t="0" r="12065" b="0"/>
              <wp:wrapNone/>
              <wp:docPr id="1655312746" name="Textové pol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398C391D" w14:textId="5377CED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00781024" id="_x0000_t202" coordsize="21600,21600" o:spt="202" path="m,l,21600r21600,l21600,xe">
              <v:stroke joinstyle="miter"/>
              <v:path gradientshapeok="t" o:connecttype="rect"/>
            </v:shapetype>
            <v:shape id="Textové pole 3" o:spid="_x0000_s1030" type="#_x0000_t202" alt="INTERNAL" style="position:absolute;left:0;text-align:left;margin-left:0;margin-top:0;width:95.05pt;height:25.6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&#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o3o4UgAgAAPQQAAA4AAAAAAAAAAAAAAAAALgIAAGRycy9lMm9Eb2MueG1sUEsBAi0A&#10;FAAGAAgAAAAhANOPkhzZAAAABAEAAA8AAAAAAAAAAAAAAAAAegQAAGRycy9kb3ducmV2LnhtbFBL&#10;BQYAAAAABAAEAPMAAACABQAAAAA=&#10;" filled="f" stroked="f">
              <v:textbox style="mso-fit-shape-to-text:t" inset="20pt,0,0,15pt">
                <w:txbxContent>
                  <w:p w14:paraId="398C391D" w14:textId="5377CED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p w14:paraId="40BFE6C4" w14:textId="77777777" w:rsidR="002C3795" w:rsidRDefault="00476D85">
    <w:pPr>
      <w:tabs>
        <w:tab w:val="left" w:pos="2874"/>
        <w:tab w:val="right" w:pos="7938"/>
      </w:tabs>
      <w:ind w:firstLine="709"/>
      <w:rPr>
        <w:sz w:val="13"/>
        <w:szCs w:val="13"/>
      </w:rPr>
    </w:pPr>
    <w:r>
      <w:rPr>
        <w:sz w:val="13"/>
        <w:szCs w:val="13"/>
      </w:rPr>
      <w:tab/>
    </w:r>
  </w:p>
  <w:p w14:paraId="1D04BD27" w14:textId="77777777" w:rsidR="002C3795" w:rsidRDefault="002C3795">
    <w:pPr>
      <w:tabs>
        <w:tab w:val="right" w:pos="7938"/>
      </w:tabs>
      <w:ind w:firstLine="709"/>
      <w:rPr>
        <w:rStyle w:val="iadneA"/>
        <w:sz w:val="13"/>
        <w:szCs w:val="13"/>
      </w:rPr>
    </w:pPr>
  </w:p>
  <w:p w14:paraId="59D953BD" w14:textId="77777777" w:rsidR="002C3795" w:rsidRDefault="00476D85">
    <w:pPr>
      <w:tabs>
        <w:tab w:val="right" w:pos="7938"/>
      </w:tabs>
      <w:ind w:firstLine="709"/>
    </w:pPr>
    <w:r>
      <w:rPr>
        <w:sz w:val="13"/>
        <w:szCs w:val="1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5B64F" w14:textId="4C8AA3B9" w:rsidR="00FB2F97" w:rsidRDefault="00FB2F97">
    <w:pPr>
      <w:pStyle w:val="Pta"/>
    </w:pPr>
    <w:r>
      <w:rPr>
        <w:noProof/>
        <w14:textOutline w14:w="0" w14:cap="rnd" w14:cmpd="sng" w14:algn="ctr">
          <w14:noFill/>
          <w14:prstDash w14:val="solid"/>
          <w14:bevel/>
        </w14:textOutline>
      </w:rPr>
      <mc:AlternateContent>
        <mc:Choice Requires="wps">
          <w:drawing>
            <wp:anchor distT="0" distB="0" distL="0" distR="0" simplePos="0" relativeHeight="251663360" behindDoc="0" locked="0" layoutInCell="1" allowOverlap="1" wp14:anchorId="7DB7D98E" wp14:editId="37D06BFA">
              <wp:simplePos x="635" y="635"/>
              <wp:positionH relativeFrom="page">
                <wp:align>left</wp:align>
              </wp:positionH>
              <wp:positionV relativeFrom="page">
                <wp:align>bottom</wp:align>
              </wp:positionV>
              <wp:extent cx="1207135" cy="325120"/>
              <wp:effectExtent l="0" t="0" r="12065" b="0"/>
              <wp:wrapNone/>
              <wp:docPr id="1244399253"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233947AE" w14:textId="677FA5C4"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DB7D98E" id="_x0000_t202" coordsize="21600,21600" o:spt="202" path="m,l,21600r21600,l21600,xe">
              <v:stroke joinstyle="miter"/>
              <v:path gradientshapeok="t" o:connecttype="rect"/>
            </v:shapetype>
            <v:shape id="Textové pole 1" o:spid="_x0000_s1031" type="#_x0000_t202" alt="INTERNAL" style="position:absolute;left:0;text-align:left;margin-left:0;margin-top:0;width:95.05pt;height:25.6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1coIA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q6ovNxqh3UJxzWwaADb/m6xY42&#10;zIcn5pD4gkYxh0dcpIKuonC2KGnA/fzbecxHPjBKSYdCqqhBpVOivhvkaTr/mOdReMlDw43GLhnF&#10;l3we4+ag7wA1ig1gV8mc3RQx4oJKLprSgX5Bva/ii+gzw/Hdiu5G8y4M0sb/wsVqlZJQZ5aFjdla&#10;HstHOCPWz/0Lc/ZMSEAqH2CUGyvf8DLkxpverg4B2UmkRYwHRM/Qo0YT7ef/FD/Baz9lXX/98hcA&#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jfVyggAgAAPQQAAA4AAAAAAAAAAAAAAAAALgIAAGRycy9lMm9Eb2MueG1sUEsBAi0A&#10;FAAGAAgAAAAhANOPkhzZAAAABAEAAA8AAAAAAAAAAAAAAAAAegQAAGRycy9kb3ducmV2LnhtbFBL&#10;BQYAAAAABAAEAPMAAACABQAAAAA=&#10;" filled="f" stroked="f">
              <v:textbox style="mso-fit-shape-to-text:t" inset="20pt,0,0,15pt">
                <w:txbxContent>
                  <w:p w14:paraId="233947AE" w14:textId="677FA5C4"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AB1879" w14:textId="77777777" w:rsidR="00BF7547" w:rsidRDefault="00BF7547">
      <w:pPr>
        <w:spacing w:after="0" w:line="240" w:lineRule="auto"/>
      </w:pPr>
      <w:r>
        <w:separator/>
      </w:r>
    </w:p>
  </w:footnote>
  <w:footnote w:type="continuationSeparator" w:id="0">
    <w:p w14:paraId="5BABD999" w14:textId="77777777" w:rsidR="00BF7547" w:rsidRDefault="00BF7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406A28" w14:textId="0C249880" w:rsidR="002C3795" w:rsidRDefault="00A974C5">
    <w:pPr>
      <w:spacing w:line="240" w:lineRule="auto"/>
      <w:ind w:left="0"/>
    </w:pPr>
    <w:r>
      <w:rPr>
        <w:b/>
        <w:bCs/>
        <w:noProof/>
        <w:sz w:val="28"/>
        <w:szCs w:val="28"/>
      </w:rPr>
      <w:drawing>
        <wp:anchor distT="0" distB="0" distL="114300" distR="114300" simplePos="0" relativeHeight="251667456" behindDoc="1" locked="0" layoutInCell="1" allowOverlap="1" wp14:anchorId="32CD4CB1" wp14:editId="0903FF71">
          <wp:simplePos x="0" y="0"/>
          <wp:positionH relativeFrom="margin">
            <wp:posOffset>3560508</wp:posOffset>
          </wp:positionH>
          <wp:positionV relativeFrom="paragraph">
            <wp:posOffset>-47381</wp:posOffset>
          </wp:positionV>
          <wp:extent cx="1514475" cy="396875"/>
          <wp:effectExtent l="0" t="0" r="0" b="0"/>
          <wp:wrapTight wrapText="bothSides">
            <wp:wrapPolygon edited="0">
              <wp:start x="0" y="2074"/>
              <wp:lineTo x="0" y="18662"/>
              <wp:lineTo x="21192" y="18662"/>
              <wp:lineTo x="19834" y="5184"/>
              <wp:lineTo x="19562" y="2074"/>
              <wp:lineTo x="0" y="2074"/>
            </wp:wrapPolygon>
          </wp:wrapTight>
          <wp:docPr id="1878126012" name="Obrázek 1" descr="Obsah obrázku Písmo, Grafika, snímek obrazovky, typografi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26012" name="Obrázek 1" descr="Obsah obrázku Písmo, Grafika, snímek obrazovky, typografie&#10;&#10;Popis byl vytvořen automaticky"/>
                  <pic:cNvPicPr/>
                </pic:nvPicPr>
                <pic:blipFill rotWithShape="1">
                  <a:blip r:embed="rId1"/>
                  <a:srcRect t="2344" r="28378"/>
                  <a:stretch>
                    <a:fillRect/>
                  </a:stretch>
                </pic:blipFill>
                <pic:spPr bwMode="auto">
                  <a:xfrm>
                    <a:off x="0" y="0"/>
                    <a:ext cx="1514475" cy="39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D85">
      <w:rPr>
        <w:noProof/>
      </w:rPr>
      <w:drawing>
        <wp:anchor distT="152400" distB="152400" distL="152400" distR="152400" simplePos="0" relativeHeight="251659264" behindDoc="1" locked="0" layoutInCell="1" allowOverlap="1" wp14:anchorId="1AC0791E" wp14:editId="72FB2AD5">
          <wp:simplePos x="0" y="0"/>
          <wp:positionH relativeFrom="page">
            <wp:posOffset>1</wp:posOffset>
          </wp:positionH>
          <wp:positionV relativeFrom="page">
            <wp:posOffset>9571684</wp:posOffset>
          </wp:positionV>
          <wp:extent cx="7588250" cy="1951990"/>
          <wp:effectExtent l="0" t="0" r="0" b="0"/>
          <wp:wrapNone/>
          <wp:docPr id="387442095" name="officeArt object" descr="image7.png"/>
          <wp:cNvGraphicFramePr/>
          <a:graphic xmlns:a="http://schemas.openxmlformats.org/drawingml/2006/main">
            <a:graphicData uri="http://schemas.openxmlformats.org/drawingml/2006/picture">
              <pic:pic xmlns:pic="http://schemas.openxmlformats.org/drawingml/2006/picture">
                <pic:nvPicPr>
                  <pic:cNvPr id="1073741826" name="image7.png" descr="image7.png"/>
                  <pic:cNvPicPr>
                    <a:picLocks noChangeAspect="1"/>
                  </pic:cNvPicPr>
                </pic:nvPicPr>
                <pic:blipFill>
                  <a:blip r:embed="rId2"/>
                  <a:stretch>
                    <a:fillRect/>
                  </a:stretch>
                </pic:blipFill>
                <pic:spPr>
                  <a:xfrm>
                    <a:off x="0" y="0"/>
                    <a:ext cx="7588250" cy="1951990"/>
                  </a:xfrm>
                  <a:prstGeom prst="rect">
                    <a:avLst/>
                  </a:prstGeom>
                  <a:ln w="12700" cap="flat">
                    <a:noFill/>
                    <a:miter lim="400000"/>
                  </a:ln>
                  <a:effectLst/>
                </pic:spPr>
              </pic:pic>
            </a:graphicData>
          </a:graphic>
        </wp:anchor>
      </w:drawing>
    </w:r>
    <w:r w:rsidR="00476D85">
      <w:rPr>
        <w:noProof/>
      </w:rPr>
      <mc:AlternateContent>
        <mc:Choice Requires="wps">
          <w:drawing>
            <wp:anchor distT="152400" distB="152400" distL="152400" distR="152400" simplePos="0" relativeHeight="251660288" behindDoc="1" locked="0" layoutInCell="1" allowOverlap="1" wp14:anchorId="60E3CC68" wp14:editId="1E258F12">
              <wp:simplePos x="0" y="0"/>
              <wp:positionH relativeFrom="page">
                <wp:posOffset>2110742</wp:posOffset>
              </wp:positionH>
              <wp:positionV relativeFrom="page">
                <wp:posOffset>10316822</wp:posOffset>
              </wp:positionV>
              <wp:extent cx="4669155" cy="504484"/>
              <wp:effectExtent l="0" t="0" r="0" b="0"/>
              <wp:wrapNone/>
              <wp:docPr id="1073741827" name="officeArt object" descr="Obdĺžnik 965343839"/>
              <wp:cNvGraphicFramePr/>
              <a:graphic xmlns:a="http://schemas.openxmlformats.org/drawingml/2006/main">
                <a:graphicData uri="http://schemas.microsoft.com/office/word/2010/wordprocessingShape">
                  <wps:wsp>
                    <wps:cNvSpPr txBox="1"/>
                    <wps:spPr>
                      <a:xfrm>
                        <a:off x="0" y="0"/>
                        <a:ext cx="4669155" cy="504484"/>
                      </a:xfrm>
                      <a:prstGeom prst="rect">
                        <a:avLst/>
                      </a:prstGeom>
                      <a:noFill/>
                      <a:ln w="12700" cap="flat">
                        <a:noFill/>
                        <a:miter lim="400000"/>
                      </a:ln>
                      <a:effectLst/>
                    </wps:spPr>
                    <wps:txbx>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wps:txbx>
                    <wps:bodyPr wrap="square" lIns="0" tIns="0" rIns="0" bIns="0" numCol="1" anchor="t">
                      <a:noAutofit/>
                    </wps:bodyPr>
                  </wps:wsp>
                </a:graphicData>
              </a:graphic>
            </wp:anchor>
          </w:drawing>
        </mc:Choice>
        <mc:Fallback xmlns:w16cei="http://schemas.microsoft.com/office/word/2026/wordml/cei">
          <w:pict>
            <v:shapetype w14:anchorId="60E3CC68" id="_x0000_t202" coordsize="21600,21600" o:spt="202" path="m,l,21600r21600,l21600,xe">
              <v:stroke joinstyle="miter"/>
              <v:path gradientshapeok="t" o:connecttype="rect"/>
            </v:shapetype>
            <v:shape id="officeArt object" o:spid="_x0000_s1026" type="#_x0000_t202" alt="Obdĺžnik 965343839" style="position:absolute;margin-left:166.2pt;margin-top:812.35pt;width:367.65pt;height:39.7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" filled="f" stroked="f" strokeweight="1pt">
              <v:stroke miterlimit="4"/>
              <v:textbox inset="0,0,0,0">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1312" behindDoc="1" locked="0" layoutInCell="1" allowOverlap="1" wp14:anchorId="21EE5E7D" wp14:editId="50AB96AF">
              <wp:simplePos x="0" y="0"/>
              <wp:positionH relativeFrom="page">
                <wp:posOffset>257256</wp:posOffset>
              </wp:positionH>
              <wp:positionV relativeFrom="page">
                <wp:posOffset>10368280</wp:posOffset>
              </wp:positionV>
              <wp:extent cx="965360" cy="127000"/>
              <wp:effectExtent l="0" t="0" r="0" b="0"/>
              <wp:wrapNone/>
              <wp:docPr id="1073741828"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3D6E0645"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xmlns:w16cei="http://schemas.microsoft.com/office/word/2026/wordml/cei">
          <w:pict>
            <v:shape w14:anchorId="21EE5E7D" id="_x0000_s1027" type="#_x0000_t202" alt="INTERNAL" style="position:absolute;margin-left:20.25pt;margin-top:816.4pt;width:76pt;height:10pt;z-index:-251655168;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" filled="f" stroked="f" strokeweight="1pt">
              <v:stroke miterlimit="4"/>
              <v:textbox inset="0,0,0,0">
                <w:txbxContent>
                  <w:p w14:paraId="3D6E0645"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2336" behindDoc="1" locked="0" layoutInCell="1" allowOverlap="1" wp14:anchorId="61C09708" wp14:editId="346EF77B">
              <wp:simplePos x="0" y="0"/>
              <wp:positionH relativeFrom="page">
                <wp:posOffset>257256</wp:posOffset>
              </wp:positionH>
              <wp:positionV relativeFrom="page">
                <wp:posOffset>10368280</wp:posOffset>
              </wp:positionV>
              <wp:extent cx="965360" cy="127000"/>
              <wp:effectExtent l="0" t="0" r="0" b="0"/>
              <wp:wrapNone/>
              <wp:docPr id="1073741829"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54C04E1D"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xmlns:w16cei="http://schemas.microsoft.com/office/word/2026/wordml/cei">
          <w:pict>
            <v:shape w14:anchorId="61C09708" id="_x0000_s1028" type="#_x0000_t202" alt="INTERNAL" style="position:absolute;margin-left:20.25pt;margin-top:816.4pt;width:76pt;height:10pt;z-index:-251654144;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" filled="f" stroked="f" strokeweight="1pt">
              <v:stroke miterlimit="4"/>
              <v:textbox inset="0,0,0,0">
                <w:txbxContent>
                  <w:p w14:paraId="54C04E1D"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rFonts w:ascii="Arial" w:hAnsi="Arial"/>
        <w:b/>
        <w:bCs/>
        <w:sz w:val="28"/>
        <w:szCs w:val="28"/>
      </w:rPr>
      <w:t xml:space="preserve">Tlačová </w:t>
    </w:r>
    <w:proofErr w:type="spellStart"/>
    <w:r w:rsidR="00476D85">
      <w:rPr>
        <w:rFonts w:ascii="Arial" w:hAnsi="Arial"/>
        <w:b/>
        <w:bCs/>
        <w:sz w:val="28"/>
        <w:szCs w:val="28"/>
        <w:lang w:val="de-DE"/>
      </w:rPr>
      <w:t>spr</w:t>
    </w:r>
    <w:r w:rsidR="00476D85">
      <w:rPr>
        <w:rFonts w:ascii="Arial" w:hAnsi="Arial"/>
        <w:b/>
        <w:bCs/>
        <w:sz w:val="28"/>
        <w:szCs w:val="28"/>
      </w:rPr>
      <w:t>áva</w:t>
    </w:r>
    <w:proofErr w:type="spellEnd"/>
    <w:r w:rsidR="00476D85">
      <w:rPr>
        <w:b/>
        <w:bC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104C43"/>
    <w:multiLevelType w:val="hybridMultilevel"/>
    <w:tmpl w:val="EA36DF60"/>
    <w:lvl w:ilvl="0" w:tplc="26E47A94">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428D5018"/>
    <w:multiLevelType w:val="hybridMultilevel"/>
    <w:tmpl w:val="C91CE4D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79C259A1"/>
    <w:multiLevelType w:val="multilevel"/>
    <w:tmpl w:val="9C6EB0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7002854">
    <w:abstractNumId w:val="2"/>
  </w:num>
  <w:num w:numId="2" w16cid:durableId="227765348">
    <w:abstractNumId w:val="2"/>
    <w:lvlOverride w:ilvl="1">
      <w:startOverride w:val="2"/>
    </w:lvlOverride>
  </w:num>
  <w:num w:numId="3" w16cid:durableId="245506554">
    <w:abstractNumId w:val="2"/>
    <w:lvlOverride w:ilvl="1">
      <w:startOverride w:val="2"/>
    </w:lvlOverride>
  </w:num>
  <w:num w:numId="4" w16cid:durableId="1670209376">
    <w:abstractNumId w:val="1"/>
  </w:num>
  <w:num w:numId="5" w16cid:durableId="80878296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795"/>
    <w:rsid w:val="00033619"/>
    <w:rsid w:val="00036D0A"/>
    <w:rsid w:val="000439BF"/>
    <w:rsid w:val="00050576"/>
    <w:rsid w:val="00080449"/>
    <w:rsid w:val="0008118D"/>
    <w:rsid w:val="000A46D6"/>
    <w:rsid w:val="000A57B2"/>
    <w:rsid w:val="000B5A3B"/>
    <w:rsid w:val="000D30A0"/>
    <w:rsid w:val="00107FC5"/>
    <w:rsid w:val="00115611"/>
    <w:rsid w:val="00140780"/>
    <w:rsid w:val="0014659D"/>
    <w:rsid w:val="0016131C"/>
    <w:rsid w:val="00166B12"/>
    <w:rsid w:val="00172EAA"/>
    <w:rsid w:val="00182BA6"/>
    <w:rsid w:val="0019502A"/>
    <w:rsid w:val="001A0635"/>
    <w:rsid w:val="001A6797"/>
    <w:rsid w:val="001B40BE"/>
    <w:rsid w:val="001C4BE4"/>
    <w:rsid w:val="001C5752"/>
    <w:rsid w:val="001E3B82"/>
    <w:rsid w:val="001E6657"/>
    <w:rsid w:val="001E6DF0"/>
    <w:rsid w:val="00207C0B"/>
    <w:rsid w:val="00253024"/>
    <w:rsid w:val="0026271A"/>
    <w:rsid w:val="0026640A"/>
    <w:rsid w:val="0026756A"/>
    <w:rsid w:val="002750A4"/>
    <w:rsid w:val="00287519"/>
    <w:rsid w:val="00290F8A"/>
    <w:rsid w:val="002940DB"/>
    <w:rsid w:val="00296994"/>
    <w:rsid w:val="002A0EBD"/>
    <w:rsid w:val="002A2CEE"/>
    <w:rsid w:val="002A2E14"/>
    <w:rsid w:val="002B272D"/>
    <w:rsid w:val="002C3795"/>
    <w:rsid w:val="002C6F6A"/>
    <w:rsid w:val="002D3773"/>
    <w:rsid w:val="002E09A0"/>
    <w:rsid w:val="002E38A2"/>
    <w:rsid w:val="003043AF"/>
    <w:rsid w:val="00361BB7"/>
    <w:rsid w:val="0036217B"/>
    <w:rsid w:val="003676DF"/>
    <w:rsid w:val="003760FF"/>
    <w:rsid w:val="0038055D"/>
    <w:rsid w:val="00380E9F"/>
    <w:rsid w:val="00395D39"/>
    <w:rsid w:val="00397847"/>
    <w:rsid w:val="003A4AE9"/>
    <w:rsid w:val="003D0EE0"/>
    <w:rsid w:val="003D7085"/>
    <w:rsid w:val="003E0924"/>
    <w:rsid w:val="003E2CAD"/>
    <w:rsid w:val="003E3FCE"/>
    <w:rsid w:val="003E3FE4"/>
    <w:rsid w:val="003F741C"/>
    <w:rsid w:val="00402153"/>
    <w:rsid w:val="00415560"/>
    <w:rsid w:val="004452D4"/>
    <w:rsid w:val="00445DB6"/>
    <w:rsid w:val="00452B0B"/>
    <w:rsid w:val="00453243"/>
    <w:rsid w:val="00454794"/>
    <w:rsid w:val="00470095"/>
    <w:rsid w:val="00476D85"/>
    <w:rsid w:val="0048127D"/>
    <w:rsid w:val="004B380D"/>
    <w:rsid w:val="004B7722"/>
    <w:rsid w:val="004C3FD9"/>
    <w:rsid w:val="004E13EA"/>
    <w:rsid w:val="00525E61"/>
    <w:rsid w:val="00532374"/>
    <w:rsid w:val="005633E1"/>
    <w:rsid w:val="0056427B"/>
    <w:rsid w:val="005647B8"/>
    <w:rsid w:val="00573DB3"/>
    <w:rsid w:val="0058224F"/>
    <w:rsid w:val="00584621"/>
    <w:rsid w:val="005A0E10"/>
    <w:rsid w:val="005A4D16"/>
    <w:rsid w:val="005A711E"/>
    <w:rsid w:val="005C2673"/>
    <w:rsid w:val="005F36F3"/>
    <w:rsid w:val="006228A2"/>
    <w:rsid w:val="00624E68"/>
    <w:rsid w:val="00626146"/>
    <w:rsid w:val="0063637D"/>
    <w:rsid w:val="00647223"/>
    <w:rsid w:val="006524DD"/>
    <w:rsid w:val="00657F0D"/>
    <w:rsid w:val="006607EC"/>
    <w:rsid w:val="006804A1"/>
    <w:rsid w:val="00683D51"/>
    <w:rsid w:val="006912D3"/>
    <w:rsid w:val="00691AED"/>
    <w:rsid w:val="006A4533"/>
    <w:rsid w:val="006A6600"/>
    <w:rsid w:val="006A7A7E"/>
    <w:rsid w:val="006B2566"/>
    <w:rsid w:val="006B4940"/>
    <w:rsid w:val="006B64AF"/>
    <w:rsid w:val="006C13B5"/>
    <w:rsid w:val="006C5922"/>
    <w:rsid w:val="006D527C"/>
    <w:rsid w:val="006D6F79"/>
    <w:rsid w:val="006E12E4"/>
    <w:rsid w:val="006E2C92"/>
    <w:rsid w:val="006E3F38"/>
    <w:rsid w:val="006E6500"/>
    <w:rsid w:val="006F1BD7"/>
    <w:rsid w:val="007124F6"/>
    <w:rsid w:val="00721F73"/>
    <w:rsid w:val="007561A6"/>
    <w:rsid w:val="00783671"/>
    <w:rsid w:val="00796EFD"/>
    <w:rsid w:val="00797DAA"/>
    <w:rsid w:val="007A06A2"/>
    <w:rsid w:val="007A4877"/>
    <w:rsid w:val="007A546C"/>
    <w:rsid w:val="0080386B"/>
    <w:rsid w:val="0082402E"/>
    <w:rsid w:val="00853948"/>
    <w:rsid w:val="008633FA"/>
    <w:rsid w:val="00882245"/>
    <w:rsid w:val="00883676"/>
    <w:rsid w:val="008A182C"/>
    <w:rsid w:val="008A472A"/>
    <w:rsid w:val="008A5D6C"/>
    <w:rsid w:val="008B1D14"/>
    <w:rsid w:val="008D3E9B"/>
    <w:rsid w:val="008E5B1A"/>
    <w:rsid w:val="008F1DA0"/>
    <w:rsid w:val="009044A3"/>
    <w:rsid w:val="00912A2C"/>
    <w:rsid w:val="0093192C"/>
    <w:rsid w:val="009340F2"/>
    <w:rsid w:val="00936F53"/>
    <w:rsid w:val="0096498E"/>
    <w:rsid w:val="00966577"/>
    <w:rsid w:val="00967E35"/>
    <w:rsid w:val="00977F2C"/>
    <w:rsid w:val="00995135"/>
    <w:rsid w:val="009B2B9A"/>
    <w:rsid w:val="009B3C15"/>
    <w:rsid w:val="009B6E58"/>
    <w:rsid w:val="009C6321"/>
    <w:rsid w:val="009D3B91"/>
    <w:rsid w:val="009D6F62"/>
    <w:rsid w:val="009E1BC7"/>
    <w:rsid w:val="009F5D4E"/>
    <w:rsid w:val="00A05094"/>
    <w:rsid w:val="00A0793C"/>
    <w:rsid w:val="00A109F0"/>
    <w:rsid w:val="00A2174D"/>
    <w:rsid w:val="00A304D0"/>
    <w:rsid w:val="00A352C4"/>
    <w:rsid w:val="00A42490"/>
    <w:rsid w:val="00A46EFF"/>
    <w:rsid w:val="00A51A60"/>
    <w:rsid w:val="00A54CE0"/>
    <w:rsid w:val="00A5540B"/>
    <w:rsid w:val="00A7100F"/>
    <w:rsid w:val="00A747B7"/>
    <w:rsid w:val="00A77080"/>
    <w:rsid w:val="00A86EDD"/>
    <w:rsid w:val="00A974C5"/>
    <w:rsid w:val="00A978EE"/>
    <w:rsid w:val="00AA171A"/>
    <w:rsid w:val="00AD73D4"/>
    <w:rsid w:val="00AF78D8"/>
    <w:rsid w:val="00B052CB"/>
    <w:rsid w:val="00B16800"/>
    <w:rsid w:val="00B2547E"/>
    <w:rsid w:val="00B278F5"/>
    <w:rsid w:val="00B32C10"/>
    <w:rsid w:val="00B3603D"/>
    <w:rsid w:val="00B37DE6"/>
    <w:rsid w:val="00B53024"/>
    <w:rsid w:val="00B74B1D"/>
    <w:rsid w:val="00B777F2"/>
    <w:rsid w:val="00B83371"/>
    <w:rsid w:val="00B94F5E"/>
    <w:rsid w:val="00B979FA"/>
    <w:rsid w:val="00BA188D"/>
    <w:rsid w:val="00BB275F"/>
    <w:rsid w:val="00BB603A"/>
    <w:rsid w:val="00BC0836"/>
    <w:rsid w:val="00BF7547"/>
    <w:rsid w:val="00C162CE"/>
    <w:rsid w:val="00C22109"/>
    <w:rsid w:val="00C32310"/>
    <w:rsid w:val="00C35F4C"/>
    <w:rsid w:val="00C63004"/>
    <w:rsid w:val="00C878F4"/>
    <w:rsid w:val="00CA034D"/>
    <w:rsid w:val="00CD222D"/>
    <w:rsid w:val="00CF162A"/>
    <w:rsid w:val="00D04DBB"/>
    <w:rsid w:val="00D25CB1"/>
    <w:rsid w:val="00D26A85"/>
    <w:rsid w:val="00D30C7C"/>
    <w:rsid w:val="00D64610"/>
    <w:rsid w:val="00D8179C"/>
    <w:rsid w:val="00DC3EF8"/>
    <w:rsid w:val="00DD4CDE"/>
    <w:rsid w:val="00DD6375"/>
    <w:rsid w:val="00DE57CB"/>
    <w:rsid w:val="00DF3283"/>
    <w:rsid w:val="00DF58AA"/>
    <w:rsid w:val="00E1771B"/>
    <w:rsid w:val="00E37434"/>
    <w:rsid w:val="00E447F6"/>
    <w:rsid w:val="00E7429C"/>
    <w:rsid w:val="00E80CA5"/>
    <w:rsid w:val="00E84879"/>
    <w:rsid w:val="00E85DA6"/>
    <w:rsid w:val="00E90740"/>
    <w:rsid w:val="00E9343D"/>
    <w:rsid w:val="00E97E3F"/>
    <w:rsid w:val="00EB5A9F"/>
    <w:rsid w:val="00EE02B5"/>
    <w:rsid w:val="00EF6CCD"/>
    <w:rsid w:val="00F04A74"/>
    <w:rsid w:val="00F05ECD"/>
    <w:rsid w:val="00F12AB2"/>
    <w:rsid w:val="00F16F14"/>
    <w:rsid w:val="00F40A02"/>
    <w:rsid w:val="00F518CF"/>
    <w:rsid w:val="00F519C2"/>
    <w:rsid w:val="00F57E15"/>
    <w:rsid w:val="00F634CE"/>
    <w:rsid w:val="00F727FF"/>
    <w:rsid w:val="00F80C59"/>
    <w:rsid w:val="00F82838"/>
    <w:rsid w:val="00F8284B"/>
    <w:rsid w:val="00F874E7"/>
    <w:rsid w:val="00FA435C"/>
    <w:rsid w:val="00FB1B38"/>
    <w:rsid w:val="00FB2F97"/>
    <w:rsid w:val="00FC1676"/>
    <w:rsid w:val="00FD42BF"/>
    <w:rsid w:val="00FF3BC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08A5"/>
  <w15:docId w15:val="{453DC8E0-501D-4F7E-A9A5-699CB21C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60" w:line="276" w:lineRule="auto"/>
      <w:ind w:left="709"/>
    </w:pPr>
    <w:rPr>
      <w:rFonts w:ascii="Calibri" w:hAnsi="Calibri" w:cs="Arial Unicode MS"/>
      <w:color w:val="000000"/>
      <w:u w:color="000000"/>
      <w14:textOutline w14:w="12700" w14:cap="flat" w14:cmpd="sng" w14:algn="ctr">
        <w14:noFill/>
        <w14:prstDash w14:val="solid"/>
        <w14:miter w14:lim="400000"/>
      </w14:textOutline>
    </w:rPr>
  </w:style>
  <w:style w:type="paragraph" w:styleId="Nadpis3">
    <w:name w:val="heading 3"/>
    <w:basedOn w:val="Normlny"/>
    <w:link w:val="Nadpis3Char"/>
    <w:uiPriority w:val="9"/>
    <w:qFormat/>
    <w:rsid w:val="002C6F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0"/>
      <w:outlineLvl w:val="2"/>
    </w:pPr>
    <w:rPr>
      <w:rFonts w:ascii="Times New Roman" w:eastAsia="Times New Roman" w:hAnsi="Times New Roman" w:cs="Times New Roman"/>
      <w:b/>
      <w:bCs/>
      <w:color w:val="auto"/>
      <w:sz w:val="27"/>
      <w:szCs w:val="27"/>
      <w:bdr w:val="none" w:sz="0" w:space="0" w:color="auto"/>
      <w14:textOutline w14:w="0" w14:cap="rnd" w14:cmpd="sng" w14:algn="ctr">
        <w14:noFill/>
        <w14:prstDash w14:val="solid"/>
        <w14:bevel/>
      </w14:textOutli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iadneA">
    <w:name w:val="Žiadne A"/>
  </w:style>
  <w:style w:type="paragraph" w:styleId="Normlnywebov">
    <w:name w:val="Normal (Web)"/>
    <w:uiPriority w:val="99"/>
    <w:pPr>
      <w:spacing w:before="100" w:after="100"/>
    </w:pPr>
    <w:rPr>
      <w:rFonts w:cs="Arial Unicode MS"/>
      <w:color w:val="000000"/>
      <w:sz w:val="24"/>
      <w:szCs w:val="24"/>
      <w:u w:color="000000"/>
      <w14:textOutline w14:w="12700" w14:cap="flat" w14:cmpd="sng" w14:algn="ctr">
        <w14:noFill/>
        <w14:prstDash w14:val="solid"/>
        <w14:miter w14:lim="400000"/>
      </w14:textOutline>
    </w:rPr>
  </w:style>
  <w:style w:type="character" w:customStyle="1" w:styleId="Odkaz">
    <w:name w:val="Odkaz"/>
    <w:rPr>
      <w:outline w:val="0"/>
      <w:color w:val="0000FF"/>
      <w:u w:val="single" w:color="0000FF"/>
    </w:rPr>
  </w:style>
  <w:style w:type="character" w:customStyle="1" w:styleId="Hyperlink0">
    <w:name w:val="Hyperlink.0"/>
    <w:basedOn w:val="Odkaz"/>
    <w:rPr>
      <w:rFonts w:ascii="Cambria" w:eastAsia="Cambria" w:hAnsi="Cambria" w:cs="Cambria"/>
      <w:outline w:val="0"/>
      <w:color w:val="000000"/>
      <w:sz w:val="20"/>
      <w:szCs w:val="20"/>
      <w:u w:val="single" w:color="000000"/>
    </w:rPr>
  </w:style>
  <w:style w:type="character" w:customStyle="1" w:styleId="iadne">
    <w:name w:val="Žiadne"/>
  </w:style>
  <w:style w:type="character" w:customStyle="1" w:styleId="Hyperlink1">
    <w:name w:val="Hyperlink.1"/>
    <w:basedOn w:val="iadne"/>
    <w:rPr>
      <w:rFonts w:ascii="Arial" w:eastAsia="Arial" w:hAnsi="Arial" w:cs="Arial"/>
      <w:outline w:val="0"/>
      <w:color w:val="4BA82E"/>
      <w:u w:val="single" w:color="4BA82E"/>
    </w:rPr>
  </w:style>
  <w:style w:type="character" w:customStyle="1" w:styleId="Hyperlink2">
    <w:name w:val="Hyperlink.2"/>
    <w:basedOn w:val="iadne"/>
    <w:rPr>
      <w:rFonts w:ascii="Arial" w:eastAsia="Arial" w:hAnsi="Arial" w:cs="Arial"/>
      <w:outline w:val="0"/>
      <w:color w:val="4BA82E"/>
      <w:u w:val="single" w:color="4BA82E"/>
    </w:rPr>
  </w:style>
  <w:style w:type="character" w:styleId="Nevyrieenzmienka">
    <w:name w:val="Unresolved Mention"/>
    <w:basedOn w:val="Predvolenpsmoodseku"/>
    <w:uiPriority w:val="99"/>
    <w:semiHidden/>
    <w:unhideWhenUsed/>
    <w:rsid w:val="00B3603D"/>
    <w:rPr>
      <w:color w:val="605E5C"/>
      <w:shd w:val="clear" w:color="auto" w:fill="E1DFDD"/>
    </w:rPr>
  </w:style>
  <w:style w:type="paragraph" w:styleId="Pta">
    <w:name w:val="footer"/>
    <w:basedOn w:val="Normlny"/>
    <w:link w:val="PtaChar"/>
    <w:uiPriority w:val="99"/>
    <w:unhideWhenUsed/>
    <w:rsid w:val="00FB2F97"/>
    <w:pPr>
      <w:tabs>
        <w:tab w:val="center" w:pos="4536"/>
        <w:tab w:val="right" w:pos="9072"/>
      </w:tabs>
      <w:spacing w:after="0" w:line="240" w:lineRule="auto"/>
    </w:pPr>
  </w:style>
  <w:style w:type="character" w:customStyle="1" w:styleId="PtaChar">
    <w:name w:val="Päta Char"/>
    <w:basedOn w:val="Predvolenpsmoodseku"/>
    <w:link w:val="Pta"/>
    <w:uiPriority w:val="99"/>
    <w:rsid w:val="00FB2F97"/>
    <w:rPr>
      <w:rFonts w:ascii="Calibri" w:hAnsi="Calibri" w:cs="Arial Unicode MS"/>
      <w:color w:val="000000"/>
      <w:u w:color="000000"/>
      <w14:textOutline w14:w="12700" w14:cap="flat" w14:cmpd="sng" w14:algn="ctr">
        <w14:noFill/>
        <w14:prstDash w14:val="solid"/>
        <w14:miter w14:lim="400000"/>
      </w14:textOutline>
    </w:rPr>
  </w:style>
  <w:style w:type="paragraph" w:customStyle="1" w:styleId="isselectedend">
    <w:name w:val="isselectedend"/>
    <w:basedOn w:val="Normlny"/>
    <w:rsid w:val="00657F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0"/>
    </w:pP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style>
  <w:style w:type="character" w:customStyle="1" w:styleId="text-token-text-primary">
    <w:name w:val="text-token-text-primary"/>
    <w:basedOn w:val="Predvolenpsmoodseku"/>
    <w:rsid w:val="00657F0D"/>
  </w:style>
  <w:style w:type="character" w:customStyle="1" w:styleId="whitespace-normal">
    <w:name w:val="whitespace-normal"/>
    <w:basedOn w:val="Predvolenpsmoodseku"/>
    <w:rsid w:val="00C63004"/>
  </w:style>
  <w:style w:type="character" w:styleId="Vrazn">
    <w:name w:val="Strong"/>
    <w:basedOn w:val="Predvolenpsmoodseku"/>
    <w:uiPriority w:val="22"/>
    <w:qFormat/>
    <w:rsid w:val="001E3B82"/>
    <w:rPr>
      <w:b/>
      <w:bCs/>
    </w:rPr>
  </w:style>
  <w:style w:type="paragraph" w:customStyle="1" w:styleId="Predvolen">
    <w:name w:val="Predvolené"/>
    <w:rsid w:val="00AA171A"/>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styleId="Hlavika">
    <w:name w:val="header"/>
    <w:basedOn w:val="Normlny"/>
    <w:link w:val="HlavikaChar"/>
    <w:uiPriority w:val="99"/>
    <w:unhideWhenUsed/>
    <w:rsid w:val="00A974C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974C5"/>
    <w:rPr>
      <w:rFonts w:ascii="Calibri" w:hAnsi="Calibri" w:cs="Arial Unicode MS"/>
      <w:color w:val="000000"/>
      <w:u w:color="000000"/>
      <w14:textOutline w14:w="12700" w14:cap="flat" w14:cmpd="sng" w14:algn="ctr">
        <w14:noFill/>
        <w14:prstDash w14:val="solid"/>
        <w14:miter w14:lim="400000"/>
      </w14:textOutline>
    </w:rPr>
  </w:style>
  <w:style w:type="paragraph" w:styleId="Odsekzoznamu">
    <w:name w:val="List Paragraph"/>
    <w:basedOn w:val="Normlny"/>
    <w:uiPriority w:val="34"/>
    <w:qFormat/>
    <w:rsid w:val="00A51A60"/>
    <w:pPr>
      <w:ind w:left="720"/>
      <w:contextualSpacing/>
    </w:pPr>
  </w:style>
  <w:style w:type="character" w:customStyle="1" w:styleId="Nadpis3Char">
    <w:name w:val="Nadpis 3 Char"/>
    <w:basedOn w:val="Predvolenpsmoodseku"/>
    <w:link w:val="Nadpis3"/>
    <w:uiPriority w:val="9"/>
    <w:rsid w:val="002C6F6A"/>
    <w:rPr>
      <w:rFonts w:eastAsia="Times New Roman"/>
      <w:b/>
      <w:bCs/>
      <w:sz w:val="27"/>
      <w:szCs w:val="27"/>
      <w:bdr w:val="none" w:sz="0" w:space="0" w:color="auto"/>
    </w:rPr>
  </w:style>
  <w:style w:type="paragraph" w:styleId="Revzia">
    <w:name w:val="Revision"/>
    <w:hidden/>
    <w:uiPriority w:val="99"/>
    <w:semiHidden/>
    <w:rsid w:val="001C575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u w:color="000000"/>
      <w14:textOutline w14:w="12700" w14:cap="flat" w14:cmpd="sng" w14:algn="ctr">
        <w14:noFill/>
        <w14:prstDash w14:val="solid"/>
        <w14:miter w14:lim="400000"/>
      </w14:textOutline>
    </w:rPr>
  </w:style>
  <w:style w:type="character" w:styleId="Odkaznakomentr">
    <w:name w:val="annotation reference"/>
    <w:basedOn w:val="Predvolenpsmoodseku"/>
    <w:uiPriority w:val="99"/>
    <w:semiHidden/>
    <w:unhideWhenUsed/>
    <w:rsid w:val="00E84879"/>
    <w:rPr>
      <w:sz w:val="16"/>
      <w:szCs w:val="16"/>
    </w:rPr>
  </w:style>
  <w:style w:type="paragraph" w:styleId="Textkomentra">
    <w:name w:val="annotation text"/>
    <w:basedOn w:val="Normlny"/>
    <w:link w:val="TextkomentraChar"/>
    <w:uiPriority w:val="99"/>
    <w:unhideWhenUsed/>
    <w:rsid w:val="00E84879"/>
    <w:pPr>
      <w:spacing w:line="240" w:lineRule="auto"/>
    </w:pPr>
  </w:style>
  <w:style w:type="character" w:customStyle="1" w:styleId="TextkomentraChar">
    <w:name w:val="Text komentára Char"/>
    <w:basedOn w:val="Predvolenpsmoodseku"/>
    <w:link w:val="Textkomentra"/>
    <w:uiPriority w:val="99"/>
    <w:rsid w:val="00E84879"/>
    <w:rPr>
      <w:rFonts w:ascii="Calibri" w:hAnsi="Calibri" w:cs="Arial Unicode MS"/>
      <w:color w:val="000000"/>
      <w:u w:color="000000"/>
      <w14:textOutline w14:w="12700" w14:cap="flat" w14:cmpd="sng" w14:algn="ctr">
        <w14:noFill/>
        <w14:prstDash w14:val="solid"/>
        <w14:miter w14:lim="400000"/>
      </w14:textOutline>
    </w:rPr>
  </w:style>
  <w:style w:type="paragraph" w:styleId="Predmetkomentra">
    <w:name w:val="annotation subject"/>
    <w:basedOn w:val="Textkomentra"/>
    <w:next w:val="Textkomentra"/>
    <w:link w:val="PredmetkomentraChar"/>
    <w:uiPriority w:val="99"/>
    <w:semiHidden/>
    <w:unhideWhenUsed/>
    <w:rsid w:val="00E84879"/>
    <w:rPr>
      <w:b/>
      <w:bCs/>
    </w:rPr>
  </w:style>
  <w:style w:type="character" w:customStyle="1" w:styleId="PredmetkomentraChar">
    <w:name w:val="Predmet komentára Char"/>
    <w:basedOn w:val="TextkomentraChar"/>
    <w:link w:val="Predmetkomentra"/>
    <w:uiPriority w:val="99"/>
    <w:semiHidden/>
    <w:rsid w:val="00E84879"/>
    <w:rPr>
      <w:rFonts w:ascii="Calibri" w:hAnsi="Calibri" w:cs="Arial Unicode MS"/>
      <w:b/>
      <w:bCs/>
      <w:color w:val="000000"/>
      <w:u w:color="000000"/>
      <w14:textOutline w14:w="12700" w14:cap="flat" w14:cmpd="sng" w14:algn="ctr">
        <w14:noFill/>
        <w14:prstDash w14:val="solid"/>
        <w14:miter w14:lim="400000"/>
      </w14:textOutline>
    </w:rPr>
  </w:style>
  <w:style w:type="table" w:styleId="Mriekatabuky">
    <w:name w:val="Table Grid"/>
    <w:basedOn w:val="Normlnatabuka"/>
    <w:uiPriority w:val="59"/>
    <w:rsid w:val="00F12AB2"/>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Verdana" w:hAnsi="Verdana"/>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6271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pPr>
    <w:rPr>
      <w:rFonts w:ascii="SKODA Next Light" w:eastAsiaTheme="minorHAnsi" w:hAnsi="SKODA Next Light" w:cstheme="minorBidi"/>
      <w:noProof/>
      <w:color w:val="auto"/>
      <w:bdr w:val="none" w:sz="0" w:space="0" w:color="auto"/>
      <w:lang w:val="cs-CZ" w:eastAsia="en-US"/>
      <w14:textOutline w14:w="0" w14:cap="rnd" w14:cmpd="sng" w14:algn="ctr">
        <w14:noFill/>
        <w14:prstDash w14:val="solid"/>
        <w14:bevel/>
      </w14:textOutline>
    </w:rPr>
  </w:style>
  <w:style w:type="character" w:customStyle="1" w:styleId="TextpoznmkypodiarouChar">
    <w:name w:val="Text poznámky pod čiarou Char"/>
    <w:basedOn w:val="Predvolenpsmoodseku"/>
    <w:link w:val="Textpoznmkypodiarou"/>
    <w:uiPriority w:val="99"/>
    <w:semiHidden/>
    <w:rsid w:val="0026271A"/>
    <w:rPr>
      <w:rFonts w:ascii="SKODA Next Light" w:eastAsiaTheme="minorHAnsi" w:hAnsi="SKODA Next Light" w:cstheme="minorBidi"/>
      <w:noProof/>
      <w:bdr w:val="none" w:sz="0" w:space="0" w:color="auto"/>
      <w:lang w:val="cs-CZ" w:eastAsia="en-US"/>
    </w:rPr>
  </w:style>
  <w:style w:type="character" w:styleId="Odkaznapoznmkupodiarou">
    <w:name w:val="footnote reference"/>
    <w:basedOn w:val="Predvolenpsmoodseku"/>
    <w:uiPriority w:val="99"/>
    <w:semiHidden/>
    <w:unhideWhenUsed/>
    <w:rsid w:val="0026271A"/>
    <w:rPr>
      <w:vertAlign w:val="superscript"/>
    </w:rPr>
  </w:style>
  <w:style w:type="character" w:styleId="PouitHypertextovPrepojenie">
    <w:name w:val="FollowedHyperlink"/>
    <w:basedOn w:val="Predvolenpsmoodseku"/>
    <w:uiPriority w:val="99"/>
    <w:semiHidden/>
    <w:unhideWhenUsed/>
    <w:rsid w:val="006A453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uzana.kubikova2@skoda-auto.sk" TargetMode="External"/><Relationship Id="rId13" Type="http://schemas.openxmlformats.org/officeDocument/2006/relationships/hyperlink" Target="http://www.instagram.com/SkodaAutoSK"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dn.skoda-storyboard.com/2026/09/260902_936-km-without-recharging-1_18b4eba4.jpg"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dn.skoda-storyboard.com/2026/09/260902_936-km-without-recharging-2_fcd21ce4.jp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kodaAutoS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vimeo.com/1223262231"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cdn.skoda-storyboard.com/2026/09/260902_936-km-without-recharging-3_23144b03.jpg"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ŠKODA A4">
  <a:themeElements>
    <a:clrScheme name="ŠKODA A4">
      <a:dk1>
        <a:srgbClr val="000000"/>
      </a:dk1>
      <a:lt1>
        <a:srgbClr val="FFFFFF"/>
      </a:lt1>
      <a:dk2>
        <a:srgbClr val="A7A7A7"/>
      </a:dk2>
      <a:lt2>
        <a:srgbClr val="535353"/>
      </a:lt2>
      <a:accent1>
        <a:srgbClr val="DCDCDC"/>
      </a:accent1>
      <a:accent2>
        <a:srgbClr val="BEBEBE"/>
      </a:accent2>
      <a:accent3>
        <a:srgbClr val="6E6E6E"/>
      </a:accent3>
      <a:accent4>
        <a:srgbClr val="DBEED5"/>
      </a:accent4>
      <a:accent5>
        <a:srgbClr val="81C26D"/>
      </a:accent5>
      <a:accent6>
        <a:srgbClr val="4BA82E"/>
      </a:accent6>
      <a:hlink>
        <a:srgbClr val="0000FF"/>
      </a:hlink>
      <a:folHlink>
        <a:srgbClr val="FF00FF"/>
      </a:folHlink>
    </a:clrScheme>
    <a:fontScheme name="ŠKODA A4">
      <a:majorFont>
        <a:latin typeface="Helvetica Neue"/>
        <a:ea typeface="Helvetica Neue"/>
        <a:cs typeface="Helvetica Neue"/>
      </a:majorFont>
      <a:minorFont>
        <a:latin typeface="Helvetica Neue"/>
        <a:ea typeface="Helvetica Neue"/>
        <a:cs typeface="Helvetica Neue"/>
      </a:minorFont>
    </a:fontScheme>
    <a:fmtScheme name="ŠKODA A4">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ACA48-602F-4193-8AF4-31DFFEE9C13D}">
  <ds:schemaRefs>
    <ds:schemaRef ds:uri="http://schemas.openxmlformats.org/officeDocument/2006/bibliography"/>
  </ds:schemaRefs>
</ds:datastoreItem>
</file>

<file path=docMetadata/LabelInfo.xml><?xml version="1.0" encoding="utf-8"?>
<clbl:labelList xmlns:clbl="http://schemas.microsoft.com/office/2020/mipLabelMetadata">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1130</Words>
  <Characters>6447</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 Racko [PR CLINIC]</dc:creator>
  <cp:lastModifiedBy>Peter Zozulak</cp:lastModifiedBy>
  <cp:revision>4</cp:revision>
  <dcterms:created xsi:type="dcterms:W3CDTF">2026-09-10T15:35:00Z</dcterms:created>
  <dcterms:modified xsi:type="dcterms:W3CDTF">2026-09-11T09:06:00Z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4a2c0695,41073990,62aa116a</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