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D0F6F5" w14:textId="77777777" w:rsidR="00486AE8" w:rsidRPr="00F85C62" w:rsidRDefault="00595FDC">
      <w:pPr>
        <w:spacing w:line="240" w:lineRule="auto"/>
        <w:jc w:val="both"/>
        <w:rPr>
          <w:b/>
          <w:bCs/>
          <w:sz w:val="36"/>
          <w:szCs w:val="36"/>
        </w:rPr>
      </w:pPr>
      <w:r w:rsidRPr="00F85C62">
        <w:rPr>
          <w:b/>
          <w:bCs/>
          <w:sz w:val="36"/>
          <w:szCs w:val="36"/>
        </w:rPr>
        <w:t>Škoda v Nitre predstaví elektrický štvorlístok modelov na čele s novými modelmi Epiq a Peaq</w:t>
      </w:r>
    </w:p>
    <w:p w14:paraId="7D9EDC55" w14:textId="77777777" w:rsidR="00486AE8" w:rsidRPr="00F85C62" w:rsidRDefault="00486AE8">
      <w:pPr>
        <w:spacing w:line="240" w:lineRule="auto"/>
        <w:rPr>
          <w:b/>
          <w:bCs/>
        </w:rPr>
      </w:pPr>
    </w:p>
    <w:p w14:paraId="5277A615" w14:textId="77777777" w:rsidR="00486AE8" w:rsidRPr="00F85C62" w:rsidRDefault="00595FDC">
      <w:pPr>
        <w:spacing w:line="240" w:lineRule="auto"/>
        <w:rPr>
          <w:rStyle w:val="iadneA"/>
        </w:rPr>
      </w:pPr>
      <w:r w:rsidRPr="00F85C62">
        <w:t xml:space="preserve">› </w:t>
      </w:r>
      <w:r w:rsidRPr="00F85C62">
        <w:rPr>
          <w:rStyle w:val="Vrazn"/>
        </w:rPr>
        <w:t>Škoda v Nitre predstaví elektrický štvorlístok</w:t>
      </w:r>
      <w:r w:rsidRPr="00F85C62">
        <w:rPr>
          <w:rStyle w:val="iadneA"/>
        </w:rPr>
        <w:t xml:space="preserve"> </w:t>
      </w:r>
      <w:r w:rsidRPr="00F85C62">
        <w:rPr>
          <w:rStyle w:val="Vrazn"/>
        </w:rPr>
        <w:t>Epiq, Elroq, Enyaq a Peaq, pričom vybrané modely si návštevníci budú môcť aj vyskúšať</w:t>
      </w:r>
    </w:p>
    <w:p w14:paraId="532B618C" w14:textId="4C587683" w:rsidR="00486AE8" w:rsidRPr="00F85C62" w:rsidRDefault="00595FDC">
      <w:pPr>
        <w:spacing w:line="240" w:lineRule="auto"/>
      </w:pPr>
      <w:r w:rsidRPr="00F85C62">
        <w:t xml:space="preserve">› </w:t>
      </w:r>
      <w:r w:rsidRPr="00F85C62">
        <w:rPr>
          <w:rStyle w:val="Vrazn"/>
        </w:rPr>
        <w:t>Ponuka roka prináša atraktívne benefity</w:t>
      </w:r>
      <w:r w:rsidRPr="00F85C62">
        <w:rPr>
          <w:rStyle w:val="iadneA"/>
        </w:rPr>
        <w:t xml:space="preserve"> </w:t>
      </w:r>
      <w:r w:rsidRPr="00F85C62">
        <w:rPr>
          <w:rStyle w:val="Vrazn"/>
        </w:rPr>
        <w:t>– prihlásenie, plnú nádrž alebo nabitie a ročnú diaľničnú známku zdarma</w:t>
      </w:r>
      <w:r w:rsidR="00935E9A">
        <w:rPr>
          <w:rStyle w:val="Vrazn"/>
        </w:rPr>
        <w:t xml:space="preserve"> a teraz navyše nad rámec cenového zvýhodnenia až 7 500 eur aj autosalónový bonus</w:t>
      </w:r>
    </w:p>
    <w:p w14:paraId="424A239B" w14:textId="77777777" w:rsidR="00486AE8" w:rsidRPr="00F85C62" w:rsidRDefault="00595FDC">
      <w:pPr>
        <w:spacing w:line="240" w:lineRule="auto"/>
      </w:pPr>
      <w:r w:rsidRPr="00F85C62">
        <w:t xml:space="preserve">› </w:t>
      </w:r>
      <w:r w:rsidRPr="00F85C62">
        <w:rPr>
          <w:rStyle w:val="Vrazn"/>
        </w:rPr>
        <w:t>Autosalón Autoshow Nitra sa uskutoční od 8. do 11. októbra 2026 na výstavisku Agrokomplex v Nitre</w:t>
      </w:r>
    </w:p>
    <w:p w14:paraId="3144D2CB" w14:textId="77777777" w:rsidR="00486AE8" w:rsidRPr="00F85C62" w:rsidRDefault="00486AE8">
      <w:pPr>
        <w:spacing w:line="240" w:lineRule="auto"/>
        <w:jc w:val="both"/>
        <w:rPr>
          <w:b/>
          <w:bCs/>
        </w:rPr>
      </w:pPr>
    </w:p>
    <w:p w14:paraId="38577549" w14:textId="54B99332" w:rsidR="00486AE8" w:rsidRPr="00F85C62" w:rsidRDefault="00595FDC">
      <w:pPr>
        <w:spacing w:line="240" w:lineRule="auto"/>
        <w:jc w:val="both"/>
        <w:rPr>
          <w:rStyle w:val="Vrazn"/>
        </w:rPr>
      </w:pPr>
      <w:r w:rsidRPr="00F85C62">
        <w:t xml:space="preserve">Bratislava, </w:t>
      </w:r>
      <w:r w:rsidR="00F85C62" w:rsidRPr="00F85C62">
        <w:t>30</w:t>
      </w:r>
      <w:r w:rsidRPr="00F85C62">
        <w:t xml:space="preserve">. </w:t>
      </w:r>
      <w:r w:rsidR="00F85C62" w:rsidRPr="00F85C62">
        <w:t>septem</w:t>
      </w:r>
      <w:r w:rsidRPr="00F85C62">
        <w:t xml:space="preserve">bra 2026 – </w:t>
      </w:r>
      <w:r w:rsidRPr="00F85C62">
        <w:rPr>
          <w:rStyle w:val="Vrazn"/>
        </w:rPr>
        <w:t xml:space="preserve">Škoda Auto Slovensko prichádza na tohtoročný Autosalón Autoshow v Nitre s jednou z najkomplexnejších ukážok svojej aktuálnej modelovej ponuky. Hlavnú pozornosť na expozícii značky upúta nový kompaktný elektrický crossover Škoda Epiq, ktorý doplnia ďalšie tri elektromobily – </w:t>
      </w:r>
      <w:r w:rsidR="00844BB0">
        <w:rPr>
          <w:rStyle w:val="Vrazn"/>
        </w:rPr>
        <w:t xml:space="preserve">modernizované bestsellery </w:t>
      </w:r>
      <w:r w:rsidRPr="00F85C62">
        <w:rPr>
          <w:rStyle w:val="Vrazn"/>
        </w:rPr>
        <w:t>Elroq</w:t>
      </w:r>
      <w:r w:rsidR="00844BB0">
        <w:rPr>
          <w:rStyle w:val="Vrazn"/>
        </w:rPr>
        <w:t xml:space="preserve"> a </w:t>
      </w:r>
      <w:r w:rsidRPr="00F85C62">
        <w:rPr>
          <w:rStyle w:val="Vrazn"/>
        </w:rPr>
        <w:t>Enyaq a</w:t>
      </w:r>
      <w:r w:rsidR="00844BB0">
        <w:rPr>
          <w:rStyle w:val="Vrazn"/>
        </w:rPr>
        <w:t>ko aj</w:t>
      </w:r>
      <w:r w:rsidRPr="00F85C62">
        <w:rPr>
          <w:rStyle w:val="Vrazn"/>
        </w:rPr>
        <w:t xml:space="preserve"> úpln</w:t>
      </w:r>
      <w:r w:rsidR="00844BB0">
        <w:rPr>
          <w:rStyle w:val="Vrazn"/>
        </w:rPr>
        <w:t>e</w:t>
      </w:r>
      <w:r w:rsidRPr="00F85C62">
        <w:rPr>
          <w:rStyle w:val="Vrazn"/>
        </w:rPr>
        <w:t xml:space="preserve"> nov</w:t>
      </w:r>
      <w:r w:rsidR="00844BB0">
        <w:rPr>
          <w:rStyle w:val="Vrazn"/>
        </w:rPr>
        <w:t>á vlajková loď značky</w:t>
      </w:r>
      <w:r w:rsidRPr="00F85C62">
        <w:rPr>
          <w:rStyle w:val="Vrazn"/>
        </w:rPr>
        <w:t xml:space="preserve"> v podobe sedemmiestneho </w:t>
      </w:r>
      <w:r w:rsidR="00844BB0">
        <w:rPr>
          <w:rStyle w:val="Vrazn"/>
        </w:rPr>
        <w:t>elektrického SUV</w:t>
      </w:r>
      <w:r w:rsidRPr="00F85C62">
        <w:rPr>
          <w:rStyle w:val="Vrazn"/>
        </w:rPr>
        <w:t xml:space="preserve"> Peaq. Návštevníci tak uvidia na jednom mieste kompletný elektrický „štvorlístok“ značky Škoda. Expozícia sa zároveň ponesie v hravom vizuálnom štýle modelu Epiq a jeho motívu „Ooooooh, tak to je Epiq!</w:t>
      </w:r>
      <w:r w:rsidRPr="00F85C62">
        <w:rPr>
          <w:rStyle w:val="Vrazn"/>
          <w:rtl/>
        </w:rPr>
        <w:t>“</w:t>
      </w:r>
      <w:r w:rsidRPr="00F85C62">
        <w:rPr>
          <w:rStyle w:val="iadneA"/>
        </w:rPr>
        <w:t>.</w:t>
      </w:r>
      <w:r w:rsidRPr="00F85C62">
        <w:rPr>
          <w:rStyle w:val="Vrazn"/>
        </w:rPr>
        <w:t xml:space="preserve"> </w:t>
      </w:r>
      <w:r w:rsidR="00844BB0">
        <w:rPr>
          <w:rStyle w:val="Vrazn"/>
        </w:rPr>
        <w:t xml:space="preserve">Návštevníci </w:t>
      </w:r>
      <w:r w:rsidRPr="00F85C62">
        <w:rPr>
          <w:rStyle w:val="Vrazn"/>
        </w:rPr>
        <w:t xml:space="preserve">si okrem prehliadky noviniek budú môcť vybrané modely značky aj osobne vyskúšať počas testovacích jázd. Záujemcovia o nové vozidlá zároveň môžu využiť akciu Ponuka roka, ktorá prináša </w:t>
      </w:r>
      <w:r w:rsidR="008D47A9">
        <w:rPr>
          <w:rStyle w:val="Vrazn"/>
        </w:rPr>
        <w:t xml:space="preserve">pri kúpe vozidla množstvo atraktívnych benefitov. </w:t>
      </w:r>
      <w:r w:rsidR="00844BB0">
        <w:rPr>
          <w:rStyle w:val="Vrazn"/>
        </w:rPr>
        <w:t>Od 28.</w:t>
      </w:r>
      <w:r w:rsidR="004F78C7">
        <w:rPr>
          <w:rStyle w:val="Vrazn"/>
        </w:rPr>
        <w:t xml:space="preserve"> septembra</w:t>
      </w:r>
      <w:r w:rsidR="00844BB0">
        <w:rPr>
          <w:rStyle w:val="Vrazn"/>
        </w:rPr>
        <w:t xml:space="preserve"> je navyše v platnosti aj časovo obmedzený </w:t>
      </w:r>
      <w:r w:rsidR="00844BB0">
        <w:rPr>
          <w:rStyle w:val="Vrazn"/>
          <w:noProof/>
        </w:rPr>
        <w:t>autosalónový</w:t>
      </w:r>
      <w:r w:rsidR="00844BB0">
        <w:rPr>
          <w:rStyle w:val="Vrazn"/>
        </w:rPr>
        <w:t xml:space="preserve"> bonus, ktorý robí kúpu vozidla Škoda ešte výhodnejšou.</w:t>
      </w:r>
    </w:p>
    <w:p w14:paraId="0E3B4C90" w14:textId="77777777"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Najväčšou novinkou expozície bude Škoda Epiq, kompaktný elektrický crossover určený predovšetkým do mesta a na každodenné využitie. Epiq rozširuje elektrickú ponuku značky do segmentu kompaktných SUV a prináša charakteristický dizajnový jazyk Modern Solid, praktický interiér a technológie zamerané na každodenný komfort.</w:t>
      </w:r>
    </w:p>
    <w:p w14:paraId="13F4D807" w14:textId="7CFEBBBD"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 xml:space="preserve">Epiq zároveň ukazuje, kam sa elektrická ponuka značky Škoda posunula. Zákazníci dnes môžu vyberať z viacerých veľkostných a karosárskych kategórií, a to od kompaktného </w:t>
      </w:r>
      <w:r w:rsidR="00F85C62">
        <w:rPr>
          <w:rFonts w:ascii="Calibri" w:hAnsi="Calibri"/>
          <w:sz w:val="20"/>
          <w:szCs w:val="20"/>
        </w:rPr>
        <w:t xml:space="preserve">mestského crossoveru </w:t>
      </w:r>
      <w:r w:rsidRPr="00F85C62">
        <w:rPr>
          <w:rFonts w:ascii="Calibri" w:hAnsi="Calibri"/>
          <w:sz w:val="20"/>
          <w:szCs w:val="20"/>
        </w:rPr>
        <w:t>Epiq cez obľúbený Elroq a Enyaq až po nový veľký sedemmiestny Peaq.</w:t>
      </w:r>
    </w:p>
    <w:p w14:paraId="3310425C" w14:textId="379C0367"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w:t>
      </w:r>
      <w:r w:rsidRPr="00F85C62">
        <w:rPr>
          <w:rFonts w:ascii="Calibri" w:hAnsi="Calibri"/>
          <w:i/>
          <w:iCs/>
          <w:sz w:val="20"/>
          <w:szCs w:val="20"/>
        </w:rPr>
        <w:t xml:space="preserve">Autosalón Autoshow v Nitre je pre nás príležitosťou ukázať návštevníkom </w:t>
      </w:r>
      <w:r w:rsidR="001B02B7">
        <w:rPr>
          <w:rFonts w:ascii="Calibri" w:hAnsi="Calibri"/>
          <w:i/>
          <w:iCs/>
          <w:sz w:val="20"/>
          <w:szCs w:val="20"/>
        </w:rPr>
        <w:t xml:space="preserve">najkomplexnejšie a najširšie portfólio modelov, aké kedy </w:t>
      </w:r>
      <w:r w:rsidRPr="00F85C62">
        <w:rPr>
          <w:rFonts w:ascii="Calibri" w:hAnsi="Calibri"/>
          <w:i/>
          <w:iCs/>
          <w:sz w:val="20"/>
          <w:szCs w:val="20"/>
        </w:rPr>
        <w:t>značk</w:t>
      </w:r>
      <w:r w:rsidR="001B02B7">
        <w:rPr>
          <w:rFonts w:ascii="Calibri" w:hAnsi="Calibri"/>
          <w:i/>
          <w:iCs/>
          <w:sz w:val="20"/>
          <w:szCs w:val="20"/>
        </w:rPr>
        <w:t>a</w:t>
      </w:r>
      <w:r w:rsidRPr="00F85C62">
        <w:rPr>
          <w:rFonts w:ascii="Calibri" w:hAnsi="Calibri"/>
          <w:i/>
          <w:iCs/>
          <w:sz w:val="20"/>
          <w:szCs w:val="20"/>
        </w:rPr>
        <w:t xml:space="preserve"> Škoda </w:t>
      </w:r>
      <w:r w:rsidR="001B02B7">
        <w:rPr>
          <w:rFonts w:ascii="Calibri" w:hAnsi="Calibri"/>
          <w:i/>
          <w:iCs/>
          <w:sz w:val="20"/>
          <w:szCs w:val="20"/>
        </w:rPr>
        <w:t>vo svojej histórii mala</w:t>
      </w:r>
      <w:r w:rsidRPr="00F85C62">
        <w:rPr>
          <w:rFonts w:ascii="Calibri" w:hAnsi="Calibri"/>
          <w:i/>
          <w:iCs/>
          <w:sz w:val="20"/>
          <w:szCs w:val="20"/>
        </w:rPr>
        <w:t>. Tento rok bude jednoznačnou hviezdou nášho stánku nový Epiq, no ešte dôležitejšie je, že po jeho boku predstavíme kompletnú štvoricu našich elektromobilov - Epiq, Elroq, Enyaq a Peaq. Zákazn</w:t>
      </w:r>
      <w:r w:rsidR="001B02B7">
        <w:rPr>
          <w:rFonts w:ascii="Calibri" w:hAnsi="Calibri"/>
          <w:i/>
          <w:iCs/>
          <w:sz w:val="20"/>
          <w:szCs w:val="20"/>
        </w:rPr>
        <w:t>íkom tak vďaka zdvojnásobeniu ponuky našich elektromobilov aktuálne prinášame ešte komplexnejšie možnosti elektrickej mobility</w:t>
      </w:r>
      <w:r w:rsidRPr="00F85C62">
        <w:rPr>
          <w:rFonts w:ascii="Calibri" w:hAnsi="Calibri"/>
          <w:sz w:val="20"/>
          <w:szCs w:val="20"/>
        </w:rPr>
        <w:t>,“ hovorí Michal Pres, riaditeľ marketingu a produktu zo spoločnosti Škoda Auto Slovensko.</w:t>
      </w:r>
    </w:p>
    <w:p w14:paraId="11CE97A5" w14:textId="360C421D" w:rsidR="00486AE8" w:rsidRPr="00F85C62" w:rsidRDefault="00595FDC">
      <w:pPr>
        <w:pStyle w:val="Nadpis2"/>
        <w:rPr>
          <w:rFonts w:ascii="Calibri" w:eastAsia="Calibri" w:hAnsi="Calibri" w:cs="Calibri"/>
          <w:b/>
          <w:bCs/>
          <w:color w:val="000000"/>
          <w:sz w:val="20"/>
          <w:szCs w:val="20"/>
          <w:u w:color="000000"/>
        </w:rPr>
      </w:pPr>
      <w:r w:rsidRPr="00F85C62">
        <w:rPr>
          <w:rFonts w:ascii="Calibri" w:hAnsi="Calibri"/>
          <w:b/>
          <w:bCs/>
          <w:color w:val="000000"/>
          <w:sz w:val="20"/>
          <w:szCs w:val="20"/>
          <w:u w:color="000000"/>
        </w:rPr>
        <w:t xml:space="preserve">Ponuka roka prináša pri kúpe nového auta </w:t>
      </w:r>
      <w:r w:rsidR="008D47A9">
        <w:rPr>
          <w:rFonts w:ascii="Calibri" w:hAnsi="Calibri"/>
          <w:b/>
          <w:bCs/>
          <w:color w:val="000000"/>
          <w:sz w:val="20"/>
          <w:szCs w:val="20"/>
          <w:u w:color="000000"/>
        </w:rPr>
        <w:t>množstvo atraktívnych</w:t>
      </w:r>
      <w:r w:rsidRPr="00F85C62">
        <w:rPr>
          <w:rFonts w:ascii="Calibri" w:hAnsi="Calibri"/>
          <w:b/>
          <w:bCs/>
          <w:color w:val="000000"/>
          <w:sz w:val="20"/>
          <w:szCs w:val="20"/>
          <w:u w:color="000000"/>
        </w:rPr>
        <w:t xml:space="preserve"> benefitov</w:t>
      </w:r>
    </w:p>
    <w:p w14:paraId="3D9C4EB6" w14:textId="77777777"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Návšteva nitrianskeho autosalónu môže byť pre záujemcov o nové vozidlo zároveň zaujímavá aj z pohľadu nákupu nového vozidla. Škoda Auto Slovensko prináša v rámci kampane Ponuka roka balík benefitov, ktorých cieľom je zjednodušiť a zatraktívniť kúpu nového vozidla.</w:t>
      </w:r>
    </w:p>
    <w:p w14:paraId="308477AE" w14:textId="085926EE"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 xml:space="preserve">Pri kúpe nového vozidla zákazník v rámci akcie Ponuka roka získava prihlásenie vozidla, plnú nádrž, resp. plné nabitie a ročnú diaľničnú známku zdarma. Trio výhod tak prichádza ako </w:t>
      </w:r>
      <w:r w:rsidR="00F85C62" w:rsidRPr="00F85C62">
        <w:rPr>
          <w:rFonts w:ascii="Calibri" w:hAnsi="Calibri"/>
          <w:sz w:val="20"/>
          <w:szCs w:val="20"/>
        </w:rPr>
        <w:t>dodatočný</w:t>
      </w:r>
      <w:r w:rsidRPr="00F85C62">
        <w:rPr>
          <w:rFonts w:ascii="Calibri" w:hAnsi="Calibri"/>
          <w:sz w:val="20"/>
          <w:szCs w:val="20"/>
        </w:rPr>
        <w:t xml:space="preserve"> bonus </w:t>
      </w:r>
      <w:r w:rsidRPr="00F85C62">
        <w:rPr>
          <w:rFonts w:ascii="Calibri" w:hAnsi="Calibri"/>
          <w:sz w:val="20"/>
          <w:szCs w:val="20"/>
        </w:rPr>
        <w:lastRenderedPageBreak/>
        <w:t>po samotnom podpise zmluvy a zákazník získava aj praktické benefity spojené s prvými kilometrami s novým vozidlom</w:t>
      </w:r>
      <w:r w:rsidR="000E4DF5">
        <w:rPr>
          <w:rFonts w:ascii="Calibri" w:hAnsi="Calibri"/>
          <w:sz w:val="20"/>
          <w:szCs w:val="20"/>
        </w:rPr>
        <w:t>.</w:t>
      </w:r>
    </w:p>
    <w:p w14:paraId="64F026B3" w14:textId="45A23C63"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 xml:space="preserve">Ponuku zároveň dopĺňa </w:t>
      </w:r>
      <w:r w:rsidR="008D47A9">
        <w:rPr>
          <w:rFonts w:ascii="Calibri" w:hAnsi="Calibri"/>
          <w:sz w:val="20"/>
          <w:szCs w:val="20"/>
        </w:rPr>
        <w:t xml:space="preserve">navyše aj </w:t>
      </w:r>
      <w:r w:rsidRPr="00F85C62">
        <w:rPr>
          <w:rFonts w:ascii="Calibri" w:hAnsi="Calibri"/>
          <w:sz w:val="20"/>
          <w:szCs w:val="20"/>
        </w:rPr>
        <w:t>autosalónový bonus, ktorý platí</w:t>
      </w:r>
      <w:r w:rsidR="00A26C6C">
        <w:rPr>
          <w:rFonts w:ascii="Calibri" w:hAnsi="Calibri"/>
          <w:sz w:val="20"/>
          <w:szCs w:val="20"/>
        </w:rPr>
        <w:t xml:space="preserve"> od 2</w:t>
      </w:r>
      <w:r w:rsidR="008D47A9">
        <w:rPr>
          <w:rFonts w:ascii="Calibri" w:hAnsi="Calibri"/>
          <w:sz w:val="20"/>
          <w:szCs w:val="20"/>
        </w:rPr>
        <w:t>8</w:t>
      </w:r>
      <w:r w:rsidR="00A26C6C">
        <w:rPr>
          <w:rFonts w:ascii="Calibri" w:hAnsi="Calibri"/>
          <w:sz w:val="20"/>
          <w:szCs w:val="20"/>
        </w:rPr>
        <w:t>. septembra</w:t>
      </w:r>
      <w:r w:rsidRPr="00F85C62">
        <w:rPr>
          <w:rFonts w:ascii="Calibri" w:hAnsi="Calibri"/>
          <w:sz w:val="20"/>
          <w:szCs w:val="20"/>
        </w:rPr>
        <w:t xml:space="preserve"> až do 28. októbra 2026. V závislosti od konkrétneho modelu a jeho konfigurácie môže zákazník získať </w:t>
      </w:r>
      <w:r w:rsidR="008D47A9">
        <w:rPr>
          <w:rFonts w:ascii="Calibri" w:hAnsi="Calibri"/>
          <w:sz w:val="20"/>
          <w:szCs w:val="20"/>
        </w:rPr>
        <w:t>nad rámec cenového zvýhodnenia až 7 500 eur ešte ďalšiu úsporu</w:t>
      </w:r>
      <w:r w:rsidRPr="00F85C62">
        <w:rPr>
          <w:rFonts w:ascii="Calibri" w:hAnsi="Calibri"/>
          <w:sz w:val="20"/>
          <w:szCs w:val="20"/>
        </w:rPr>
        <w:t xml:space="preserve">. Súčasťou ponuky je tiež atraktívne značkové financovanie a predĺžená záruka na 5 rokov alebo 100 000 kilometrov. Pre vybrané modely je pripravený aj ďalší benefit. Pri modeloch Octavia, </w:t>
      </w:r>
      <w:proofErr w:type="spellStart"/>
      <w:r w:rsidRPr="00F85C62">
        <w:rPr>
          <w:rFonts w:ascii="Calibri" w:hAnsi="Calibri"/>
          <w:sz w:val="20"/>
          <w:szCs w:val="20"/>
        </w:rPr>
        <w:t>Superb</w:t>
      </w:r>
      <w:proofErr w:type="spellEnd"/>
      <w:r w:rsidRPr="00F85C62">
        <w:rPr>
          <w:rFonts w:ascii="Calibri" w:hAnsi="Calibri"/>
          <w:sz w:val="20"/>
          <w:szCs w:val="20"/>
        </w:rPr>
        <w:t xml:space="preserve"> a </w:t>
      </w:r>
      <w:proofErr w:type="spellStart"/>
      <w:r w:rsidRPr="00F85C62">
        <w:rPr>
          <w:rFonts w:ascii="Calibri" w:hAnsi="Calibri"/>
          <w:sz w:val="20"/>
          <w:szCs w:val="20"/>
        </w:rPr>
        <w:t>Kodiaq</w:t>
      </w:r>
      <w:proofErr w:type="spellEnd"/>
      <w:r w:rsidRPr="00F85C62">
        <w:rPr>
          <w:rFonts w:ascii="Calibri" w:hAnsi="Calibri"/>
          <w:sz w:val="20"/>
          <w:szCs w:val="20"/>
        </w:rPr>
        <w:t xml:space="preserve"> zákazník navyše získava bezplatný servis na 5 rokov alebo 100 000 kilometrov.</w:t>
      </w:r>
      <w:r w:rsidR="00294587">
        <w:rPr>
          <w:rFonts w:ascii="Calibri" w:hAnsi="Calibri"/>
          <w:sz w:val="20"/>
          <w:szCs w:val="20"/>
        </w:rPr>
        <w:t xml:space="preserve"> </w:t>
      </w:r>
      <w:r w:rsidR="00294587" w:rsidRPr="00F85C62">
        <w:rPr>
          <w:rFonts w:ascii="Calibri" w:hAnsi="Calibri"/>
          <w:sz w:val="20"/>
          <w:szCs w:val="20"/>
        </w:rPr>
        <w:t xml:space="preserve">Pri modeloch </w:t>
      </w:r>
      <w:proofErr w:type="spellStart"/>
      <w:r w:rsidR="00294587">
        <w:rPr>
          <w:rFonts w:ascii="Calibri" w:hAnsi="Calibri"/>
          <w:sz w:val="20"/>
          <w:szCs w:val="20"/>
        </w:rPr>
        <w:t>Epiq</w:t>
      </w:r>
      <w:proofErr w:type="spellEnd"/>
      <w:r w:rsidR="00294587">
        <w:rPr>
          <w:rFonts w:ascii="Calibri" w:hAnsi="Calibri"/>
          <w:sz w:val="20"/>
          <w:szCs w:val="20"/>
        </w:rPr>
        <w:t xml:space="preserve"> a </w:t>
      </w:r>
      <w:r w:rsidR="00294587">
        <w:rPr>
          <w:rFonts w:ascii="Calibri" w:hAnsi="Calibri"/>
          <w:sz w:val="20"/>
          <w:szCs w:val="20"/>
        </w:rPr>
        <w:t>Pea</w:t>
      </w:r>
      <w:r w:rsidR="00294587">
        <w:rPr>
          <w:rFonts w:ascii="Calibri" w:hAnsi="Calibri"/>
          <w:sz w:val="20"/>
          <w:szCs w:val="20"/>
        </w:rPr>
        <w:t xml:space="preserve">k </w:t>
      </w:r>
      <w:r w:rsidR="00294587" w:rsidRPr="00F85C62">
        <w:rPr>
          <w:rFonts w:ascii="Calibri" w:hAnsi="Calibri"/>
          <w:sz w:val="20"/>
          <w:szCs w:val="20"/>
        </w:rPr>
        <w:t xml:space="preserve">zákazník navyše získava bezplatný servis na 5 rokov </w:t>
      </w:r>
      <w:r w:rsidR="00294587">
        <w:rPr>
          <w:rFonts w:ascii="Calibri" w:hAnsi="Calibri"/>
          <w:sz w:val="20"/>
          <w:szCs w:val="20"/>
        </w:rPr>
        <w:t>bez obmedzenia počtu</w:t>
      </w:r>
      <w:r w:rsidR="00294587" w:rsidRPr="00F85C62">
        <w:rPr>
          <w:rFonts w:ascii="Calibri" w:hAnsi="Calibri"/>
          <w:sz w:val="20"/>
          <w:szCs w:val="20"/>
        </w:rPr>
        <w:t xml:space="preserve"> kilometrov</w:t>
      </w:r>
      <w:r w:rsidR="00294587">
        <w:rPr>
          <w:rFonts w:ascii="Calibri" w:hAnsi="Calibri"/>
          <w:sz w:val="20"/>
          <w:szCs w:val="20"/>
        </w:rPr>
        <w:t>.</w:t>
      </w:r>
    </w:p>
    <w:p w14:paraId="6C098EB8" w14:textId="14A0E6FF"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 xml:space="preserve">Autosalónový bonus tak </w:t>
      </w:r>
      <w:r w:rsidR="008D47A9">
        <w:rPr>
          <w:rFonts w:ascii="Calibri" w:hAnsi="Calibri"/>
          <w:sz w:val="20"/>
          <w:szCs w:val="20"/>
        </w:rPr>
        <w:t>dopĺňa</w:t>
      </w:r>
      <w:r w:rsidRPr="00F85C62">
        <w:rPr>
          <w:rFonts w:ascii="Calibri" w:hAnsi="Calibri"/>
          <w:sz w:val="20"/>
          <w:szCs w:val="20"/>
        </w:rPr>
        <w:t xml:space="preserve"> kombináciu cenového zvýhodnenia, financovania a servisných benefitov, ktoré môžu zákazníkom znížiť nielen obstarávacie, ale aj následné náklady spojené s vlastníctvom vozidla.</w:t>
      </w:r>
    </w:p>
    <w:p w14:paraId="45B5260D" w14:textId="08B534FF" w:rsidR="00486AE8" w:rsidRPr="00F85C62" w:rsidRDefault="00595FDC">
      <w:pPr>
        <w:pStyle w:val="Nadpis2"/>
        <w:rPr>
          <w:rFonts w:ascii="Calibri" w:eastAsia="Calibri" w:hAnsi="Calibri" w:cs="Calibri"/>
          <w:b/>
          <w:bCs/>
          <w:color w:val="000000"/>
          <w:sz w:val="20"/>
          <w:szCs w:val="20"/>
          <w:u w:color="000000"/>
        </w:rPr>
      </w:pPr>
      <w:r w:rsidRPr="00F85C62">
        <w:rPr>
          <w:rFonts w:ascii="Calibri" w:hAnsi="Calibri"/>
          <w:b/>
          <w:bCs/>
          <w:color w:val="000000"/>
          <w:sz w:val="20"/>
          <w:szCs w:val="20"/>
          <w:u w:color="000000"/>
        </w:rPr>
        <w:t xml:space="preserve">Od mestského </w:t>
      </w:r>
      <w:r w:rsidR="00F85C62">
        <w:rPr>
          <w:rFonts w:ascii="Calibri" w:hAnsi="Calibri"/>
          <w:b/>
          <w:bCs/>
          <w:color w:val="000000"/>
          <w:sz w:val="20"/>
          <w:szCs w:val="20"/>
          <w:u w:color="000000"/>
        </w:rPr>
        <w:t xml:space="preserve">kompaktného crossoveru </w:t>
      </w:r>
      <w:r w:rsidRPr="00F85C62">
        <w:rPr>
          <w:rFonts w:ascii="Calibri" w:hAnsi="Calibri"/>
          <w:b/>
          <w:bCs/>
          <w:color w:val="000000"/>
          <w:sz w:val="20"/>
          <w:szCs w:val="20"/>
          <w:u w:color="000000"/>
        </w:rPr>
        <w:t>Epiq až po sedemmiestn</w:t>
      </w:r>
      <w:r w:rsidR="00F85C62">
        <w:rPr>
          <w:rFonts w:ascii="Calibri" w:hAnsi="Calibri"/>
          <w:b/>
          <w:bCs/>
          <w:color w:val="000000"/>
          <w:sz w:val="20"/>
          <w:szCs w:val="20"/>
          <w:u w:color="000000"/>
        </w:rPr>
        <w:t xml:space="preserve">e SUV </w:t>
      </w:r>
      <w:r w:rsidRPr="00F85C62">
        <w:rPr>
          <w:rFonts w:ascii="Calibri" w:hAnsi="Calibri"/>
          <w:b/>
          <w:bCs/>
          <w:color w:val="000000"/>
          <w:sz w:val="20"/>
          <w:szCs w:val="20"/>
          <w:u w:color="000000"/>
        </w:rPr>
        <w:t>Peaq</w:t>
      </w:r>
    </w:p>
    <w:p w14:paraId="51818847" w14:textId="77777777"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Elektrická expozícia Škoda ponúkne návštevníkom možnosť porovnať jednotlivé modely priamo na jednom mieste. Kompaktný Epiq je určený najmä pre mestskú a prímestskú mobilitu, Elroq prináša elektrický pohon do segmentu kompaktných SUV, Enyaq patrí medzi etablované modely elektrickej ponuky a nový Peaq predstavuje veľké sedemmiestne SUV pre zákazníkov, ktorí potrebujú viac priestoru a variability.</w:t>
      </w:r>
    </w:p>
    <w:p w14:paraId="7155F78A" w14:textId="7BCA818D"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Škoda tak v Nitre predstaví elektrickú ponuku, ktorá pokrýva rôzne potreby zákazníkov - od každodenného mestského používania až po rodinné cestovanie vo veľkom SUV. Okrem elektrických noviniek nebude chýbať ani ďalšia aktuálna ponuka značky. Na expozícii bude možné vidieť aj vybrané modely so spaľovacími motormi.</w:t>
      </w:r>
    </w:p>
    <w:p w14:paraId="0A064A9E" w14:textId="77777777"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Súčasťou expozície budú aj VR okuliare Meta Quest 3, ktoré Škoda Auto Slovensko ako prvé v rámci svojej dílerskej siete testuje v pilotnom programe a návštevníkom umožnia zažiť modely Epiq a Peaq vo virtuálnej realite či absolvovať virtuálnu prehliadku Škoda Múzea v Mladej Boleslavi a výrobného závodu.</w:t>
      </w:r>
    </w:p>
    <w:p w14:paraId="2E694F04" w14:textId="77777777" w:rsidR="00486AE8" w:rsidRPr="00F85C62" w:rsidRDefault="00595FDC">
      <w:pPr>
        <w:pStyle w:val="Nadpis2"/>
        <w:rPr>
          <w:rFonts w:ascii="Calibri" w:eastAsia="Calibri" w:hAnsi="Calibri" w:cs="Calibri"/>
          <w:b/>
          <w:bCs/>
          <w:color w:val="000000"/>
          <w:sz w:val="20"/>
          <w:szCs w:val="20"/>
          <w:u w:color="000000"/>
        </w:rPr>
      </w:pPr>
      <w:r w:rsidRPr="00F85C62">
        <w:rPr>
          <w:rFonts w:ascii="Calibri" w:hAnsi="Calibri"/>
          <w:b/>
          <w:bCs/>
          <w:color w:val="000000"/>
          <w:sz w:val="20"/>
          <w:szCs w:val="20"/>
          <w:u w:color="000000"/>
        </w:rPr>
        <w:t>Nielen pozerať, ale aj jazdiť</w:t>
      </w:r>
    </w:p>
    <w:p w14:paraId="19090819" w14:textId="68C05A94" w:rsidR="00486AE8" w:rsidRPr="00F85C62" w:rsidRDefault="00595FDC">
      <w:pPr>
        <w:pStyle w:val="isselectedend"/>
        <w:ind w:left="709"/>
        <w:rPr>
          <w:rFonts w:ascii="Calibri" w:eastAsia="Calibri" w:hAnsi="Calibri" w:cs="Calibri"/>
          <w:sz w:val="20"/>
          <w:szCs w:val="20"/>
        </w:rPr>
      </w:pPr>
      <w:r w:rsidRPr="00F85C62">
        <w:rPr>
          <w:rFonts w:ascii="Calibri" w:hAnsi="Calibri"/>
          <w:sz w:val="20"/>
          <w:szCs w:val="20"/>
        </w:rPr>
        <w:t xml:space="preserve">Súčasťou prezentácie značky bude aj vonkajšia plocha venovaná testovacím jazdám. Návštevníci tak dostanú možnosť vybrané modely nielen vidieť, ale priamo si vyskúšať ich jazdné vlastnosti K dispozícii budú elektrické aj spaľovacie modely, medzi nimi Škoda Epiq Selection, Fabia 130, športový Elroq RS s výkonom 250 kW a pohonom 4x4, Enyaq a Kodiaq s pohonom všetkých štyroch kolies. Testovacie jazdy zároveň ponúknu príležitosť porovnať rôzne typy pohonov a modely značky priamo za volantom - od kompaktného </w:t>
      </w:r>
      <w:r w:rsidR="00F85C62">
        <w:rPr>
          <w:rFonts w:ascii="Calibri" w:hAnsi="Calibri"/>
          <w:sz w:val="20"/>
          <w:szCs w:val="20"/>
        </w:rPr>
        <w:t xml:space="preserve">mestského crossoveru </w:t>
      </w:r>
      <w:r w:rsidRPr="00F85C62">
        <w:rPr>
          <w:rFonts w:ascii="Calibri" w:hAnsi="Calibri"/>
          <w:sz w:val="20"/>
          <w:szCs w:val="20"/>
        </w:rPr>
        <w:t xml:space="preserve">Epiq a športovo ladeného </w:t>
      </w:r>
      <w:r w:rsidR="00F85C62">
        <w:rPr>
          <w:rFonts w:ascii="Calibri" w:hAnsi="Calibri"/>
          <w:sz w:val="20"/>
          <w:szCs w:val="20"/>
        </w:rPr>
        <w:t xml:space="preserve">modelu </w:t>
      </w:r>
      <w:r w:rsidRPr="00F85C62">
        <w:rPr>
          <w:rFonts w:ascii="Calibri" w:hAnsi="Calibri"/>
          <w:sz w:val="20"/>
          <w:szCs w:val="20"/>
        </w:rPr>
        <w:t>Elroq RS až po veľký rodinný Kodiaq.</w:t>
      </w:r>
    </w:p>
    <w:p w14:paraId="0A88710A" w14:textId="77777777" w:rsidR="00486AE8" w:rsidRPr="00F85C62" w:rsidRDefault="00595FDC">
      <w:pPr>
        <w:pStyle w:val="Nadpis3"/>
        <w:ind w:left="709"/>
        <w:rPr>
          <w:rFonts w:ascii="Calibri" w:eastAsia="Calibri" w:hAnsi="Calibri" w:cs="Calibri"/>
          <w:b w:val="0"/>
          <w:bCs w:val="0"/>
          <w:sz w:val="20"/>
          <w:szCs w:val="20"/>
        </w:rPr>
      </w:pPr>
      <w:r w:rsidRPr="00F85C62">
        <w:rPr>
          <w:rFonts w:ascii="Calibri" w:hAnsi="Calibri"/>
          <w:b w:val="0"/>
          <w:bCs w:val="0"/>
          <w:sz w:val="20"/>
          <w:szCs w:val="20"/>
        </w:rPr>
        <w:t>Vozidlá dostupné na testovacie jazdy na Autoshow 2026 v Nitre:</w:t>
      </w:r>
    </w:p>
    <w:p w14:paraId="2F654AD3" w14:textId="32B68AA0" w:rsidR="00486AE8" w:rsidRPr="00F85C62" w:rsidRDefault="00595FDC">
      <w:pPr>
        <w:numPr>
          <w:ilvl w:val="0"/>
          <w:numId w:val="2"/>
        </w:numPr>
        <w:spacing w:before="100" w:after="100" w:line="240" w:lineRule="auto"/>
      </w:pPr>
      <w:r w:rsidRPr="00F85C62">
        <w:rPr>
          <w:rStyle w:val="iadneA"/>
        </w:rPr>
        <w:t xml:space="preserve">Škoda </w:t>
      </w:r>
      <w:proofErr w:type="spellStart"/>
      <w:r w:rsidRPr="00F85C62">
        <w:rPr>
          <w:rStyle w:val="iadneA"/>
        </w:rPr>
        <w:t>Epiq</w:t>
      </w:r>
      <w:proofErr w:type="spellEnd"/>
      <w:r w:rsidRPr="00F85C62">
        <w:rPr>
          <w:rStyle w:val="iadneA"/>
        </w:rPr>
        <w:t xml:space="preserve"> </w:t>
      </w:r>
      <w:proofErr w:type="spellStart"/>
      <w:r w:rsidRPr="00F85C62">
        <w:rPr>
          <w:rStyle w:val="iadneA"/>
        </w:rPr>
        <w:t>Selection</w:t>
      </w:r>
      <w:proofErr w:type="spellEnd"/>
      <w:r w:rsidRPr="00F85C62">
        <w:rPr>
          <w:rStyle w:val="iadneA"/>
        </w:rPr>
        <w:t xml:space="preserve"> – 5</w:t>
      </w:r>
      <w:r w:rsidR="00540ABE">
        <w:rPr>
          <w:rStyle w:val="iadneA"/>
        </w:rPr>
        <w:t>5</w:t>
      </w:r>
      <w:r w:rsidRPr="00F85C62">
        <w:rPr>
          <w:rStyle w:val="iadneA"/>
        </w:rPr>
        <w:t xml:space="preserve"> kWh, sivá </w:t>
      </w:r>
      <w:proofErr w:type="spellStart"/>
      <w:r w:rsidRPr="00F85C62">
        <w:rPr>
          <w:rStyle w:val="iadneA"/>
        </w:rPr>
        <w:t>Marble</w:t>
      </w:r>
      <w:proofErr w:type="spellEnd"/>
    </w:p>
    <w:p w14:paraId="46E1B539" w14:textId="29FB32F5" w:rsidR="00486AE8" w:rsidRPr="00F85C62" w:rsidRDefault="00595FDC">
      <w:pPr>
        <w:numPr>
          <w:ilvl w:val="0"/>
          <w:numId w:val="2"/>
        </w:numPr>
        <w:spacing w:before="100" w:after="100" w:line="240" w:lineRule="auto"/>
      </w:pPr>
      <w:r w:rsidRPr="00F85C62">
        <w:rPr>
          <w:rStyle w:val="iadneA"/>
        </w:rPr>
        <w:t xml:space="preserve">Škoda </w:t>
      </w:r>
      <w:proofErr w:type="spellStart"/>
      <w:r w:rsidRPr="00F85C62">
        <w:rPr>
          <w:rStyle w:val="iadneA"/>
        </w:rPr>
        <w:t>Elroq</w:t>
      </w:r>
      <w:proofErr w:type="spellEnd"/>
      <w:r w:rsidRPr="00F85C62">
        <w:rPr>
          <w:rStyle w:val="iadneA"/>
        </w:rPr>
        <w:t xml:space="preserve"> RS</w:t>
      </w:r>
      <w:r w:rsidR="00540ABE">
        <w:rPr>
          <w:rStyle w:val="iadneA"/>
        </w:rPr>
        <w:t xml:space="preserve"> MY26</w:t>
      </w:r>
      <w:r w:rsidRPr="00F85C62">
        <w:rPr>
          <w:rStyle w:val="iadneA"/>
        </w:rPr>
        <w:t xml:space="preserve"> – 84 kWh, 250 kW, automatická prevodovka, pohon 4x4, zelená Mamba</w:t>
      </w:r>
    </w:p>
    <w:p w14:paraId="5BF22924" w14:textId="77777777" w:rsidR="00486AE8" w:rsidRDefault="00595FDC">
      <w:pPr>
        <w:numPr>
          <w:ilvl w:val="0"/>
          <w:numId w:val="2"/>
        </w:numPr>
        <w:spacing w:before="100" w:after="100" w:line="240" w:lineRule="auto"/>
        <w:rPr>
          <w:rStyle w:val="iadneA"/>
        </w:rPr>
      </w:pPr>
      <w:r w:rsidRPr="00F85C62">
        <w:rPr>
          <w:rStyle w:val="iadneA"/>
        </w:rPr>
        <w:t>Škoda Enyaq MY27 – 82 kWh, 210 kW, automatická prevodovka, sivá Steel, kožený interiér</w:t>
      </w:r>
    </w:p>
    <w:p w14:paraId="32E1C30B" w14:textId="559601B6" w:rsidR="001F0B37" w:rsidRPr="00F85C62" w:rsidRDefault="001F0B37">
      <w:pPr>
        <w:numPr>
          <w:ilvl w:val="0"/>
          <w:numId w:val="2"/>
        </w:numPr>
        <w:spacing w:before="100" w:after="100" w:line="240" w:lineRule="auto"/>
      </w:pPr>
      <w:r>
        <w:rPr>
          <w:rStyle w:val="iadneA"/>
        </w:rPr>
        <w:t xml:space="preserve">Škoda Fabia 130 - </w:t>
      </w:r>
      <w:r w:rsidRPr="001F0B37">
        <w:rPr>
          <w:rStyle w:val="iadneA"/>
        </w:rPr>
        <w:t>1,5 TSI, 130 kW, 7-stupňová automatická prevodovka</w:t>
      </w:r>
    </w:p>
    <w:p w14:paraId="74213752" w14:textId="77777777" w:rsidR="00486AE8" w:rsidRPr="00F85C62" w:rsidRDefault="00595FDC">
      <w:pPr>
        <w:numPr>
          <w:ilvl w:val="0"/>
          <w:numId w:val="2"/>
        </w:numPr>
        <w:spacing w:before="100" w:after="100" w:line="240" w:lineRule="auto"/>
      </w:pPr>
      <w:r w:rsidRPr="00F85C62">
        <w:rPr>
          <w:rStyle w:val="iadneA"/>
        </w:rPr>
        <w:t>Škoda Kodiaq Platinum – 2,0 TSI, 150 kW, 7-stupňová automatická prevodovka, pohon 4x4, Smokey Diamond</w:t>
      </w:r>
    </w:p>
    <w:p w14:paraId="39543E8C" w14:textId="77777777" w:rsidR="00486AE8" w:rsidRPr="00F85C62" w:rsidRDefault="00486AE8">
      <w:pPr>
        <w:spacing w:line="240" w:lineRule="auto"/>
        <w:ind w:left="708"/>
      </w:pPr>
    </w:p>
    <w:p w14:paraId="6FF06124" w14:textId="77777777" w:rsidR="00486AE8" w:rsidRPr="00F85C62" w:rsidRDefault="00486AE8">
      <w:pPr>
        <w:pStyle w:val="Normlnywebov"/>
        <w:rPr>
          <w:rFonts w:ascii="Calibri" w:eastAsia="Calibri" w:hAnsi="Calibri" w:cs="Calibri"/>
        </w:rPr>
      </w:pPr>
    </w:p>
    <w:p w14:paraId="73CB8B93" w14:textId="77777777" w:rsidR="00486AE8" w:rsidRPr="00F85C62" w:rsidRDefault="00595FDC">
      <w:pPr>
        <w:ind w:left="708"/>
        <w:rPr>
          <w:rFonts w:ascii="Arial" w:eastAsia="Arial" w:hAnsi="Arial" w:cs="Arial"/>
          <w:sz w:val="18"/>
          <w:szCs w:val="18"/>
        </w:rPr>
      </w:pPr>
      <w:r w:rsidRPr="00F85C62">
        <w:rPr>
          <w:rFonts w:ascii="Arial" w:hAnsi="Arial"/>
          <w:b/>
          <w:bCs/>
          <w:sz w:val="18"/>
          <w:szCs w:val="18"/>
        </w:rPr>
        <w:t>Pre ďalšie informácie, prosím, kontaktujte:</w:t>
      </w:r>
    </w:p>
    <w:p w14:paraId="62B67D03" w14:textId="77777777" w:rsidR="00486AE8" w:rsidRPr="00F85C62" w:rsidRDefault="00595FDC">
      <w:pPr>
        <w:spacing w:after="0" w:line="240" w:lineRule="auto"/>
        <w:ind w:left="708"/>
        <w:rPr>
          <w:rFonts w:ascii="Arial" w:eastAsia="Arial" w:hAnsi="Arial" w:cs="Arial"/>
          <w:sz w:val="18"/>
          <w:szCs w:val="18"/>
        </w:rPr>
      </w:pPr>
      <w:r w:rsidRPr="00F85C62">
        <w:rPr>
          <w:rFonts w:ascii="Arial" w:hAnsi="Arial"/>
          <w:b/>
          <w:bCs/>
          <w:sz w:val="18"/>
          <w:szCs w:val="18"/>
        </w:rPr>
        <w:t>Zuzana Kubíková</w:t>
      </w:r>
      <w:r w:rsidRPr="00F85C62">
        <w:rPr>
          <w:rFonts w:ascii="Arial" w:hAnsi="Arial"/>
          <w:sz w:val="18"/>
          <w:szCs w:val="18"/>
        </w:rPr>
        <w:t>, PR manager Škoda Auto Slovensko s.r.o.</w:t>
      </w:r>
    </w:p>
    <w:p w14:paraId="0DE6CA9D" w14:textId="77777777" w:rsidR="00486AE8" w:rsidRPr="00F85C62" w:rsidRDefault="00595FDC">
      <w:pPr>
        <w:spacing w:after="0" w:line="240" w:lineRule="auto"/>
        <w:ind w:left="708"/>
        <w:jc w:val="both"/>
        <w:rPr>
          <w:rFonts w:ascii="Arial" w:eastAsia="Arial" w:hAnsi="Arial" w:cs="Arial"/>
          <w:sz w:val="18"/>
          <w:szCs w:val="18"/>
        </w:rPr>
      </w:pPr>
      <w:r w:rsidRPr="00F85C62">
        <w:rPr>
          <w:rFonts w:ascii="Arial" w:hAnsi="Arial"/>
          <w:sz w:val="18"/>
          <w:szCs w:val="18"/>
        </w:rPr>
        <w:t>M: +421 904 701 339</w:t>
      </w:r>
    </w:p>
    <w:p w14:paraId="69F79970" w14:textId="77777777" w:rsidR="00486AE8" w:rsidRPr="00F85C62" w:rsidRDefault="00486AE8">
      <w:pPr>
        <w:spacing w:after="0" w:line="240" w:lineRule="auto"/>
        <w:ind w:left="0" w:firstLine="708"/>
        <w:jc w:val="both"/>
        <w:rPr>
          <w:rStyle w:val="iadne"/>
          <w:rFonts w:ascii="Arial" w:eastAsia="Arial" w:hAnsi="Arial" w:cs="Arial"/>
          <w:color w:val="4BA82E"/>
          <w:sz w:val="18"/>
          <w:szCs w:val="18"/>
          <w:u w:color="4BA82E"/>
        </w:rPr>
      </w:pPr>
      <w:hyperlink r:id="rId7" w:history="1">
        <w:r w:rsidRPr="00F85C62">
          <w:rPr>
            <w:rStyle w:val="Hyperlink0"/>
          </w:rPr>
          <w:t>zuzana.kubikova2@skoda-auto.sk</w:t>
        </w:r>
      </w:hyperlink>
      <w:r w:rsidRPr="00F85C62">
        <w:rPr>
          <w:rStyle w:val="iadne"/>
          <w:rFonts w:ascii="Arial" w:hAnsi="Arial"/>
          <w:color w:val="4BA82E"/>
          <w:sz w:val="18"/>
          <w:szCs w:val="18"/>
          <w:u w:color="4BA82E"/>
        </w:rPr>
        <w:t xml:space="preserve"> </w:t>
      </w:r>
    </w:p>
    <w:p w14:paraId="5AC64490" w14:textId="77777777" w:rsidR="00486AE8" w:rsidRPr="00F85C62" w:rsidRDefault="00486AE8">
      <w:pPr>
        <w:spacing w:after="0" w:line="240" w:lineRule="auto"/>
        <w:ind w:left="0" w:firstLine="708"/>
        <w:jc w:val="both"/>
        <w:rPr>
          <w:rStyle w:val="iadne"/>
          <w:rFonts w:ascii="Arial" w:eastAsia="Arial" w:hAnsi="Arial" w:cs="Arial"/>
          <w:color w:val="4BA82E"/>
          <w:sz w:val="18"/>
          <w:szCs w:val="18"/>
          <w:u w:color="4BA82E"/>
        </w:rPr>
      </w:pPr>
    </w:p>
    <w:p w14:paraId="03413137" w14:textId="77777777" w:rsidR="00486AE8" w:rsidRPr="00F85C62" w:rsidRDefault="00595FDC">
      <w:pPr>
        <w:spacing w:after="0" w:line="240" w:lineRule="auto"/>
        <w:ind w:left="0" w:firstLine="708"/>
        <w:jc w:val="both"/>
        <w:rPr>
          <w:rStyle w:val="Hyperlink0"/>
        </w:rPr>
      </w:pPr>
      <w:r w:rsidRPr="00F85C62">
        <w:rPr>
          <w:rStyle w:val="iadne"/>
          <w:rFonts w:ascii="Arial" w:eastAsia="Arial" w:hAnsi="Arial" w:cs="Arial"/>
          <w:noProof/>
          <w:sz w:val="18"/>
          <w:szCs w:val="18"/>
        </w:rPr>
        <w:drawing>
          <wp:inline distT="0" distB="0" distL="0" distR="0" wp14:anchorId="3E9DA880" wp14:editId="41560866">
            <wp:extent cx="2676525" cy="666750"/>
            <wp:effectExtent l="0" t="0" r="0" b="0"/>
            <wp:docPr id="1073741831" name="officeArt object" descr="Obrázok, na ktorom je koleso, vozidlo, pozemné vozidlo, pneumatika&#10;&#10;Obsah vygenerovaný umelou inteligenciou môže byť nesprávny."/>
            <wp:cNvGraphicFramePr/>
            <a:graphic xmlns:a="http://schemas.openxmlformats.org/drawingml/2006/main">
              <a:graphicData uri="http://schemas.openxmlformats.org/drawingml/2006/picture">
                <pic:pic xmlns:pic="http://schemas.openxmlformats.org/drawingml/2006/picture">
                  <pic:nvPicPr>
                    <pic:cNvPr id="1073741831" name="Obrázok, na ktorom je koleso, vozidlo, pozemné vozidlo, pneumatikaObsah vygenerovaný umelou inteligenciou môže byť nesprávny." descr="Obrázok, na ktorom je koleso, vozidlo, pozemné vozidlo, pneumatikaObsah vygenerovaný umelou inteligenciou môže byť nesprávny."/>
                    <pic:cNvPicPr>
                      <a:picLocks noChangeAspect="1"/>
                    </pic:cNvPicPr>
                  </pic:nvPicPr>
                  <pic:blipFill>
                    <a:blip r:embed="rId8"/>
                    <a:stretch>
                      <a:fillRect/>
                    </a:stretch>
                  </pic:blipFill>
                  <pic:spPr>
                    <a:xfrm>
                      <a:off x="0" y="0"/>
                      <a:ext cx="2676525" cy="666750"/>
                    </a:xfrm>
                    <a:prstGeom prst="rect">
                      <a:avLst/>
                    </a:prstGeom>
                    <a:ln w="12700" cap="flat">
                      <a:noFill/>
                      <a:miter lim="400000"/>
                    </a:ln>
                    <a:effectLst/>
                  </pic:spPr>
                </pic:pic>
              </a:graphicData>
            </a:graphic>
          </wp:inline>
        </w:drawing>
      </w:r>
    </w:p>
    <w:tbl>
      <w:tblPr>
        <w:tblStyle w:val="TableNormal"/>
        <w:tblW w:w="4320" w:type="dxa"/>
        <w:tblInd w:w="5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635"/>
        <w:gridCol w:w="1525"/>
        <w:gridCol w:w="675"/>
        <w:gridCol w:w="1485"/>
      </w:tblGrid>
      <w:tr w:rsidR="00486AE8" w:rsidRPr="00F85C62" w14:paraId="584125A1" w14:textId="77777777">
        <w:trPr>
          <w:trHeight w:val="536"/>
        </w:trPr>
        <w:tc>
          <w:tcPr>
            <w:tcW w:w="635" w:type="dxa"/>
            <w:tcBorders>
              <w:top w:val="nil"/>
              <w:left w:val="nil"/>
              <w:bottom w:val="nil"/>
              <w:right w:val="nil"/>
            </w:tcBorders>
            <w:tcMar>
              <w:top w:w="80" w:type="dxa"/>
              <w:left w:w="80" w:type="dxa"/>
              <w:bottom w:w="80" w:type="dxa"/>
              <w:right w:w="80" w:type="dxa"/>
            </w:tcMar>
            <w:vAlign w:val="center"/>
          </w:tcPr>
          <w:p w14:paraId="7709C9D8" w14:textId="77777777" w:rsidR="00486AE8" w:rsidRPr="00F85C62" w:rsidRDefault="00595FDC">
            <w:pPr>
              <w:spacing w:after="0" w:line="240" w:lineRule="auto"/>
              <w:ind w:left="0"/>
              <w:jc w:val="both"/>
            </w:pPr>
            <w:r w:rsidRPr="00F85C62">
              <w:rPr>
                <w:rStyle w:val="iadne"/>
                <w:rFonts w:ascii="Arial" w:eastAsia="Arial" w:hAnsi="Arial" w:cs="Arial"/>
                <w:noProof/>
                <w:sz w:val="18"/>
                <w:szCs w:val="18"/>
              </w:rPr>
              <w:drawing>
                <wp:inline distT="0" distB="0" distL="0" distR="0" wp14:anchorId="1C8CF8FD" wp14:editId="6738C3C5">
                  <wp:extent cx="190500" cy="190500"/>
                  <wp:effectExtent l="0" t="0" r="0" b="0"/>
                  <wp:docPr id="1073741832"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2" name="Výsledek obrázku pro twitter facebook instagram logo" descr="Výsledek obrázku pro twitter facebook instagram logo"/>
                          <pic:cNvPicPr>
                            <a:picLocks noChangeAspect="1"/>
                          </pic:cNvPicPr>
                        </pic:nvPicPr>
                        <pic:blipFill>
                          <a:blip r:embed="rId9"/>
                          <a:stretch>
                            <a:fillRect/>
                          </a:stretch>
                        </pic:blipFill>
                        <pic:spPr>
                          <a:xfrm>
                            <a:off x="0" y="0"/>
                            <a:ext cx="190500" cy="190500"/>
                          </a:xfrm>
                          <a:prstGeom prst="rect">
                            <a:avLst/>
                          </a:prstGeom>
                          <a:ln w="12700" cap="flat">
                            <a:noFill/>
                            <a:miter lim="400000"/>
                          </a:ln>
                          <a:effectLst/>
                        </pic:spPr>
                      </pic:pic>
                    </a:graphicData>
                  </a:graphic>
                </wp:inline>
              </w:drawing>
            </w:r>
          </w:p>
        </w:tc>
        <w:tc>
          <w:tcPr>
            <w:tcW w:w="1525" w:type="dxa"/>
            <w:tcBorders>
              <w:top w:val="nil"/>
              <w:left w:val="nil"/>
              <w:bottom w:val="nil"/>
              <w:right w:val="nil"/>
            </w:tcBorders>
            <w:tcMar>
              <w:top w:w="80" w:type="dxa"/>
              <w:left w:w="80" w:type="dxa"/>
              <w:bottom w:w="80" w:type="dxa"/>
              <w:right w:w="80" w:type="dxa"/>
            </w:tcMar>
            <w:vAlign w:val="center"/>
          </w:tcPr>
          <w:p w14:paraId="4D914C85" w14:textId="77777777" w:rsidR="00486AE8" w:rsidRPr="00F85C62" w:rsidRDefault="00486AE8">
            <w:pPr>
              <w:spacing w:after="0" w:line="240" w:lineRule="auto"/>
              <w:ind w:left="0"/>
              <w:jc w:val="both"/>
            </w:pPr>
            <w:hyperlink r:id="rId10" w:history="1">
              <w:r w:rsidRPr="00F85C62">
                <w:rPr>
                  <w:rStyle w:val="Hyperlink1"/>
                  <w:sz w:val="18"/>
                  <w:szCs w:val="18"/>
                </w:rPr>
                <w:t>/SkodaAutoSK</w:t>
              </w:r>
            </w:hyperlink>
          </w:p>
        </w:tc>
        <w:tc>
          <w:tcPr>
            <w:tcW w:w="675" w:type="dxa"/>
            <w:tcBorders>
              <w:top w:val="nil"/>
              <w:left w:val="nil"/>
              <w:bottom w:val="nil"/>
              <w:right w:val="nil"/>
            </w:tcBorders>
            <w:tcMar>
              <w:top w:w="80" w:type="dxa"/>
              <w:left w:w="80" w:type="dxa"/>
              <w:bottom w:w="80" w:type="dxa"/>
              <w:right w:w="80" w:type="dxa"/>
            </w:tcMar>
            <w:vAlign w:val="center"/>
          </w:tcPr>
          <w:p w14:paraId="5A316E32" w14:textId="77777777" w:rsidR="00486AE8" w:rsidRPr="00F85C62" w:rsidRDefault="00595FDC">
            <w:pPr>
              <w:spacing w:after="0" w:line="240" w:lineRule="auto"/>
              <w:ind w:left="0"/>
              <w:jc w:val="both"/>
            </w:pPr>
            <w:r w:rsidRPr="00F85C62">
              <w:rPr>
                <w:rStyle w:val="iadne"/>
                <w:rFonts w:ascii="Arial" w:eastAsia="Arial" w:hAnsi="Arial" w:cs="Arial"/>
                <w:noProof/>
                <w:sz w:val="18"/>
                <w:szCs w:val="18"/>
              </w:rPr>
              <w:drawing>
                <wp:inline distT="0" distB="0" distL="0" distR="0" wp14:anchorId="07BB4FCF" wp14:editId="37F1799D">
                  <wp:extent cx="190500" cy="190500"/>
                  <wp:effectExtent l="0" t="0" r="0" b="0"/>
                  <wp:docPr id="1073741833"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3" name="Výsledek obrázku pro twitter facebook instagram logo" descr="Výsledek obrázku pro twitter facebook instagram logo"/>
                          <pic:cNvPicPr>
                            <a:picLocks noChangeAspect="1"/>
                          </pic:cNvPicPr>
                        </pic:nvPicPr>
                        <pic:blipFill>
                          <a:blip r:embed="rId11"/>
                          <a:stretch>
                            <a:fillRect/>
                          </a:stretch>
                        </pic:blipFill>
                        <pic:spPr>
                          <a:xfrm>
                            <a:off x="0" y="0"/>
                            <a:ext cx="190500" cy="190500"/>
                          </a:xfrm>
                          <a:prstGeom prst="rect">
                            <a:avLst/>
                          </a:prstGeom>
                          <a:ln w="12700" cap="flat">
                            <a:noFill/>
                            <a:miter lim="400000"/>
                          </a:ln>
                          <a:effectLst/>
                        </pic:spPr>
                      </pic:pic>
                    </a:graphicData>
                  </a:graphic>
                </wp:inline>
              </w:drawing>
            </w:r>
          </w:p>
        </w:tc>
        <w:tc>
          <w:tcPr>
            <w:tcW w:w="1485" w:type="dxa"/>
            <w:tcBorders>
              <w:top w:val="nil"/>
              <w:left w:val="nil"/>
              <w:bottom w:val="nil"/>
              <w:right w:val="nil"/>
            </w:tcBorders>
            <w:tcMar>
              <w:top w:w="80" w:type="dxa"/>
              <w:left w:w="80" w:type="dxa"/>
              <w:bottom w:w="80" w:type="dxa"/>
              <w:right w:w="80" w:type="dxa"/>
            </w:tcMar>
            <w:vAlign w:val="center"/>
          </w:tcPr>
          <w:p w14:paraId="355D52E0" w14:textId="77777777" w:rsidR="00486AE8" w:rsidRPr="00F85C62" w:rsidRDefault="00595FDC">
            <w:pPr>
              <w:spacing w:after="0" w:line="240" w:lineRule="auto"/>
              <w:ind w:left="0"/>
              <w:jc w:val="both"/>
            </w:pPr>
            <w:r w:rsidRPr="00F85C62">
              <w:rPr>
                <w:rStyle w:val="iadne"/>
                <w:rFonts w:ascii="Arial" w:hAnsi="Arial"/>
                <w:sz w:val="18"/>
                <w:szCs w:val="18"/>
              </w:rPr>
              <w:t>/</w:t>
            </w:r>
            <w:hyperlink r:id="rId12" w:history="1">
              <w:r w:rsidR="00486AE8" w:rsidRPr="00F85C62">
                <w:rPr>
                  <w:rStyle w:val="Hyperlink1"/>
                  <w:sz w:val="18"/>
                  <w:szCs w:val="18"/>
                </w:rPr>
                <w:t>SkodaAutoSK</w:t>
              </w:r>
            </w:hyperlink>
          </w:p>
        </w:tc>
      </w:tr>
    </w:tbl>
    <w:p w14:paraId="564D6B8D" w14:textId="77777777" w:rsidR="00486AE8" w:rsidRPr="00F85C62" w:rsidRDefault="00486AE8">
      <w:pPr>
        <w:widowControl w:val="0"/>
        <w:spacing w:after="0" w:line="240" w:lineRule="auto"/>
        <w:ind w:left="442" w:hanging="442"/>
        <w:jc w:val="both"/>
        <w:rPr>
          <w:rStyle w:val="Hyperlink0"/>
        </w:rPr>
      </w:pPr>
    </w:p>
    <w:p w14:paraId="7323E6CC" w14:textId="77777777" w:rsidR="00486AE8" w:rsidRPr="00F85C62" w:rsidRDefault="00595FDC">
      <w:pPr>
        <w:widowControl w:val="0"/>
        <w:spacing w:after="0" w:line="240" w:lineRule="auto"/>
        <w:ind w:left="334" w:hanging="334"/>
        <w:jc w:val="both"/>
        <w:rPr>
          <w:rStyle w:val="iadne"/>
          <w:rFonts w:ascii="Arial" w:eastAsia="Arial" w:hAnsi="Arial" w:cs="Arial"/>
          <w:color w:val="4BA82E"/>
          <w:sz w:val="24"/>
          <w:szCs w:val="24"/>
          <w:u w:val="single" w:color="4BA82E"/>
        </w:rPr>
      </w:pPr>
      <w:r w:rsidRPr="00F85C62">
        <w:rPr>
          <w:rStyle w:val="iadne"/>
          <w:rFonts w:ascii="Arial" w:hAnsi="Arial"/>
          <w:color w:val="4BA82E"/>
          <w:sz w:val="24"/>
          <w:szCs w:val="24"/>
          <w:u w:val="single" w:color="4BA82E"/>
        </w:rPr>
        <w:t xml:space="preserve">           </w:t>
      </w:r>
    </w:p>
    <w:p w14:paraId="435A1380" w14:textId="77777777" w:rsidR="00486AE8" w:rsidRPr="00F85C62" w:rsidRDefault="00486AE8">
      <w:pPr>
        <w:widowControl w:val="0"/>
        <w:spacing w:after="0" w:line="240" w:lineRule="auto"/>
        <w:ind w:left="0" w:firstLine="720"/>
        <w:rPr>
          <w:rStyle w:val="iadne"/>
          <w:b/>
          <w:bCs/>
        </w:rPr>
      </w:pPr>
    </w:p>
    <w:p w14:paraId="71AAE4D9" w14:textId="77777777" w:rsidR="00486AE8" w:rsidRPr="00F85C62" w:rsidRDefault="00486AE8">
      <w:pPr>
        <w:widowControl w:val="0"/>
        <w:spacing w:after="0" w:line="240" w:lineRule="auto"/>
        <w:ind w:left="0" w:firstLine="720"/>
        <w:rPr>
          <w:rStyle w:val="iadne"/>
          <w:b/>
          <w:bCs/>
        </w:rPr>
      </w:pPr>
    </w:p>
    <w:p w14:paraId="441A4062" w14:textId="77777777" w:rsidR="00486AE8" w:rsidRPr="00F85C62" w:rsidRDefault="00595FDC">
      <w:pPr>
        <w:widowControl w:val="0"/>
        <w:spacing w:after="0" w:line="240" w:lineRule="auto"/>
        <w:ind w:left="0" w:firstLine="720"/>
        <w:rPr>
          <w:rStyle w:val="Vrazn"/>
        </w:rPr>
      </w:pPr>
      <w:r w:rsidRPr="00F85C62">
        <w:rPr>
          <w:rStyle w:val="Vrazn"/>
        </w:rPr>
        <w:t xml:space="preserve">Fotografie k téme: </w:t>
      </w:r>
    </w:p>
    <w:tbl>
      <w:tblPr>
        <w:tblStyle w:val="TableNormal"/>
        <w:tblW w:w="8460" w:type="dxa"/>
        <w:tblInd w:w="78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4350"/>
        <w:gridCol w:w="4110"/>
      </w:tblGrid>
      <w:tr w:rsidR="00486AE8" w:rsidRPr="00F85C62" w14:paraId="4F996172" w14:textId="77777777" w:rsidTr="002557B7">
        <w:trPr>
          <w:trHeight w:val="4456"/>
        </w:trPr>
        <w:tc>
          <w:tcPr>
            <w:tcW w:w="4350" w:type="dxa"/>
            <w:tcBorders>
              <w:top w:val="nil"/>
              <w:left w:val="nil"/>
              <w:bottom w:val="nil"/>
              <w:right w:val="nil"/>
            </w:tcBorders>
            <w:tcMar>
              <w:top w:w="80" w:type="dxa"/>
              <w:left w:w="80" w:type="dxa"/>
              <w:bottom w:w="80" w:type="dxa"/>
              <w:right w:w="80" w:type="dxa"/>
            </w:tcMar>
          </w:tcPr>
          <w:p w14:paraId="3E24CAA4" w14:textId="1EE329D6" w:rsidR="00486AE8" w:rsidRPr="00F85C62" w:rsidRDefault="00937C57">
            <w:pPr>
              <w:spacing w:after="0" w:line="240" w:lineRule="auto"/>
              <w:ind w:left="0"/>
            </w:pPr>
            <w:r w:rsidRPr="00937C57">
              <w:rPr>
                <w:noProof/>
              </w:rPr>
              <w:drawing>
                <wp:anchor distT="0" distB="0" distL="114300" distR="114300" simplePos="0" relativeHeight="251658240" behindDoc="1" locked="0" layoutInCell="1" allowOverlap="1" wp14:anchorId="0BC8CC8A" wp14:editId="17EB96EC">
                  <wp:simplePos x="0" y="0"/>
                  <wp:positionH relativeFrom="column">
                    <wp:posOffset>-66577</wp:posOffset>
                  </wp:positionH>
                  <wp:positionV relativeFrom="paragraph">
                    <wp:posOffset>190919</wp:posOffset>
                  </wp:positionV>
                  <wp:extent cx="2660650" cy="1766570"/>
                  <wp:effectExtent l="0" t="0" r="6350" b="0"/>
                  <wp:wrapNone/>
                  <wp:docPr id="1467135772" name="Obrázok 1">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35772" name="Obrázok 1">
                            <a:hlinkClick r:id="rId13"/>
                          </pic:cNvPr>
                          <pic:cNvPicPr/>
                        </pic:nvPicPr>
                        <pic:blipFill>
                          <a:blip r:embed="rId14">
                            <a:extLst>
                              <a:ext uri="{28A0092B-C50C-407E-A947-70E740481C1C}">
                                <a14:useLocalDpi xmlns:a14="http://schemas.microsoft.com/office/drawing/2010/main" val="0"/>
                              </a:ext>
                            </a:extLst>
                          </a:blip>
                          <a:stretch>
                            <a:fillRect/>
                          </a:stretch>
                        </pic:blipFill>
                        <pic:spPr>
                          <a:xfrm>
                            <a:off x="0" y="0"/>
                            <a:ext cx="2660650" cy="1766570"/>
                          </a:xfrm>
                          <a:prstGeom prst="rect">
                            <a:avLst/>
                          </a:prstGeom>
                        </pic:spPr>
                      </pic:pic>
                    </a:graphicData>
                  </a:graphic>
                  <wp14:sizeRelH relativeFrom="page">
                    <wp14:pctWidth>0</wp14:pctWidth>
                  </wp14:sizeRelH>
                  <wp14:sizeRelV relativeFrom="page">
                    <wp14:pctHeight>0</wp14:pctHeight>
                  </wp14:sizeRelV>
                </wp:anchor>
              </w:drawing>
            </w:r>
          </w:p>
        </w:tc>
        <w:tc>
          <w:tcPr>
            <w:tcW w:w="4110" w:type="dxa"/>
            <w:tcBorders>
              <w:top w:val="nil"/>
              <w:left w:val="nil"/>
              <w:bottom w:val="nil"/>
              <w:right w:val="nil"/>
            </w:tcBorders>
            <w:tcMar>
              <w:top w:w="80" w:type="dxa"/>
              <w:left w:w="80" w:type="dxa"/>
              <w:bottom w:w="80" w:type="dxa"/>
              <w:right w:w="80" w:type="dxa"/>
            </w:tcMar>
          </w:tcPr>
          <w:p w14:paraId="247EC3A8" w14:textId="77777777" w:rsidR="00486AE8" w:rsidRPr="00F85C62" w:rsidRDefault="00486AE8">
            <w:pPr>
              <w:spacing w:after="0" w:line="240" w:lineRule="auto"/>
              <w:ind w:left="0"/>
              <w:rPr>
                <w:rStyle w:val="iadne"/>
                <w:b/>
                <w:bCs/>
              </w:rPr>
            </w:pPr>
          </w:p>
          <w:p w14:paraId="2E24C1D9" w14:textId="77777777" w:rsidR="00486AE8" w:rsidRPr="00F85C62" w:rsidRDefault="00595FDC">
            <w:pPr>
              <w:spacing w:line="240" w:lineRule="auto"/>
              <w:ind w:left="0"/>
              <w:jc w:val="both"/>
              <w:rPr>
                <w:rStyle w:val="iadne"/>
                <w:b/>
                <w:bCs/>
              </w:rPr>
            </w:pPr>
            <w:r w:rsidRPr="00F85C62">
              <w:rPr>
                <w:rStyle w:val="iadne"/>
                <w:b/>
                <w:bCs/>
              </w:rPr>
              <w:t>Škoda v Nitre predstaví elektrický štvorlístok modelov na čele s novými modelmi Epiq a Peaq</w:t>
            </w:r>
          </w:p>
          <w:p w14:paraId="532D760D" w14:textId="77777777" w:rsidR="00486AE8" w:rsidRPr="00F85C62" w:rsidRDefault="00595FDC">
            <w:pPr>
              <w:spacing w:after="0" w:line="240" w:lineRule="auto"/>
              <w:ind w:left="0"/>
              <w:rPr>
                <w:rStyle w:val="iadne"/>
              </w:rPr>
            </w:pPr>
            <w:r w:rsidRPr="00F85C62">
              <w:rPr>
                <w:rStyle w:val="iadne"/>
              </w:rPr>
              <w:t>Škoda Auto Slovensko prichádza na tohtoročný Autosalón Autoshow v Nitre s jednou z najkomplexnejších ukážok svojej aktuálnej modelovej ponuky. Hlavnú pozornosť na expozícii značky upúta nový kompaktný elektrický crossover Škoda Epiq, ktorý doplnia ďalšie tri elektromobily – Elroq, Enyaq a úplná novinka v podobe sedemmiestneho modelu Peaq.</w:t>
            </w:r>
          </w:p>
          <w:p w14:paraId="1216B0DC" w14:textId="77777777" w:rsidR="00486AE8" w:rsidRPr="00F85C62" w:rsidRDefault="00486AE8">
            <w:pPr>
              <w:spacing w:after="0" w:line="240" w:lineRule="auto"/>
              <w:ind w:left="0"/>
              <w:rPr>
                <w:rStyle w:val="iadne"/>
                <w:b/>
                <w:bCs/>
              </w:rPr>
            </w:pPr>
          </w:p>
          <w:p w14:paraId="0B8B9D20" w14:textId="4BBFCB6B" w:rsidR="00486AE8" w:rsidRPr="00F85C62" w:rsidRDefault="00595FDC">
            <w:pPr>
              <w:spacing w:after="0" w:line="240" w:lineRule="auto"/>
              <w:ind w:left="0"/>
              <w:rPr>
                <w:rStyle w:val="iadne"/>
                <w:b/>
                <w:bCs/>
              </w:rPr>
            </w:pPr>
            <w:hyperlink r:id="rId15" w:history="1">
              <w:r w:rsidRPr="00937C57">
                <w:rPr>
                  <w:rStyle w:val="Hypertextovprepojenie"/>
                </w:rPr>
                <w:t>Download</w:t>
              </w:r>
            </w:hyperlink>
            <w:r w:rsidRPr="00F85C62">
              <w:rPr>
                <w:rStyle w:val="iadne"/>
              </w:rPr>
              <w:t xml:space="preserve">                   </w:t>
            </w:r>
            <w:r w:rsidRPr="00F85C62">
              <w:rPr>
                <w:rStyle w:val="iadne"/>
                <w:b/>
                <w:bCs/>
              </w:rPr>
              <w:t>Zdroj: Škoda Auto</w:t>
            </w:r>
          </w:p>
          <w:p w14:paraId="061786C2" w14:textId="77777777" w:rsidR="00486AE8" w:rsidRPr="00F85C62" w:rsidRDefault="00486AE8">
            <w:pPr>
              <w:spacing w:after="0" w:line="240" w:lineRule="auto"/>
              <w:ind w:left="0"/>
            </w:pPr>
          </w:p>
        </w:tc>
      </w:tr>
      <w:tr w:rsidR="002557B7" w:rsidRPr="00F85C62" w14:paraId="18B37798" w14:textId="77777777" w:rsidTr="00255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456"/>
        </w:trPr>
        <w:tc>
          <w:tcPr>
            <w:tcW w:w="4350" w:type="dxa"/>
          </w:tcPr>
          <w:p w14:paraId="5DC9CAEE" w14:textId="39BDCC24" w:rsidR="002557B7" w:rsidRPr="00F85C62" w:rsidRDefault="002557B7" w:rsidP="00964BB8">
            <w:pPr>
              <w:spacing w:after="0" w:line="240" w:lineRule="auto"/>
              <w:ind w:left="0"/>
            </w:pPr>
            <w:r w:rsidRPr="002557B7">
              <w:rPr>
                <w:noProof/>
              </w:rPr>
              <w:lastRenderedPageBreak/>
              <w:drawing>
                <wp:anchor distT="0" distB="0" distL="114300" distR="114300" simplePos="0" relativeHeight="251659264" behindDoc="1" locked="0" layoutInCell="1" allowOverlap="1" wp14:anchorId="414D5586" wp14:editId="62523B76">
                  <wp:simplePos x="0" y="0"/>
                  <wp:positionH relativeFrom="column">
                    <wp:posOffset>-218000</wp:posOffset>
                  </wp:positionH>
                  <wp:positionV relativeFrom="paragraph">
                    <wp:posOffset>171980</wp:posOffset>
                  </wp:positionV>
                  <wp:extent cx="2762250" cy="1838960"/>
                  <wp:effectExtent l="0" t="0" r="6350" b="2540"/>
                  <wp:wrapNone/>
                  <wp:docPr id="12668167" name="Obrázok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167" name="Obrázok 1">
                            <a:hlinkClick r:id="rId16"/>
                          </pic:cNvPr>
                          <pic:cNvPicPr/>
                        </pic:nvPicPr>
                        <pic:blipFill>
                          <a:blip r:embed="rId17">
                            <a:extLst>
                              <a:ext uri="{28A0092B-C50C-407E-A947-70E740481C1C}">
                                <a14:useLocalDpi xmlns:a14="http://schemas.microsoft.com/office/drawing/2010/main" val="0"/>
                              </a:ext>
                            </a:extLst>
                          </a:blip>
                          <a:stretch>
                            <a:fillRect/>
                          </a:stretch>
                        </pic:blipFill>
                        <pic:spPr>
                          <a:xfrm>
                            <a:off x="0" y="0"/>
                            <a:ext cx="2762250" cy="1838960"/>
                          </a:xfrm>
                          <a:prstGeom prst="rect">
                            <a:avLst/>
                          </a:prstGeom>
                        </pic:spPr>
                      </pic:pic>
                    </a:graphicData>
                  </a:graphic>
                  <wp14:sizeRelH relativeFrom="page">
                    <wp14:pctWidth>0</wp14:pctWidth>
                  </wp14:sizeRelH>
                  <wp14:sizeRelV relativeFrom="page">
                    <wp14:pctHeight>0</wp14:pctHeight>
                  </wp14:sizeRelV>
                </wp:anchor>
              </w:drawing>
            </w:r>
          </w:p>
        </w:tc>
        <w:tc>
          <w:tcPr>
            <w:tcW w:w="4110" w:type="dxa"/>
          </w:tcPr>
          <w:p w14:paraId="217AF6B6" w14:textId="77777777" w:rsidR="002557B7" w:rsidRPr="00F85C62" w:rsidRDefault="002557B7" w:rsidP="00964BB8">
            <w:pPr>
              <w:spacing w:after="0" w:line="240" w:lineRule="auto"/>
              <w:ind w:left="0"/>
              <w:rPr>
                <w:rStyle w:val="iadne"/>
                <w:b/>
                <w:bCs/>
              </w:rPr>
            </w:pPr>
          </w:p>
          <w:p w14:paraId="05576D53" w14:textId="77777777" w:rsidR="002557B7" w:rsidRPr="00F85C62" w:rsidRDefault="002557B7" w:rsidP="00964BB8">
            <w:pPr>
              <w:spacing w:line="240" w:lineRule="auto"/>
              <w:ind w:left="0"/>
              <w:jc w:val="both"/>
              <w:rPr>
                <w:rStyle w:val="iadne"/>
                <w:b/>
                <w:bCs/>
              </w:rPr>
            </w:pPr>
            <w:r w:rsidRPr="00F85C62">
              <w:rPr>
                <w:rStyle w:val="iadne"/>
                <w:b/>
                <w:bCs/>
              </w:rPr>
              <w:t>Škoda v Nitre predstaví elektrický štvorlístok modelov na čele s novými modelmi Epiq a Peaq</w:t>
            </w:r>
          </w:p>
          <w:p w14:paraId="0609CE64" w14:textId="77777777" w:rsidR="002557B7" w:rsidRPr="00F85C62" w:rsidRDefault="002557B7" w:rsidP="00964BB8">
            <w:pPr>
              <w:spacing w:after="0" w:line="240" w:lineRule="auto"/>
              <w:ind w:left="0"/>
              <w:rPr>
                <w:rStyle w:val="iadne"/>
              </w:rPr>
            </w:pPr>
            <w:r w:rsidRPr="00F85C62">
              <w:rPr>
                <w:rStyle w:val="iadne"/>
              </w:rPr>
              <w:t>Škoda Auto Slovensko prichádza na tohtoročný Autosalón Autoshow v Nitre s jednou z najkomplexnejších ukážok svojej aktuálnej modelovej ponuky. Hlavnú pozornosť na expozícii značky upúta nový kompaktný elektrický crossover Škoda Epiq, ktorý doplnia ďalšie tri elektromobily – Elroq, Enyaq a úplná novinka v podobe sedemmiestneho modelu Peaq.</w:t>
            </w:r>
          </w:p>
          <w:p w14:paraId="413F7F83" w14:textId="77777777" w:rsidR="002557B7" w:rsidRPr="00F85C62" w:rsidRDefault="002557B7" w:rsidP="00964BB8">
            <w:pPr>
              <w:spacing w:after="0" w:line="240" w:lineRule="auto"/>
              <w:ind w:left="0"/>
              <w:rPr>
                <w:rStyle w:val="iadne"/>
                <w:b/>
                <w:bCs/>
              </w:rPr>
            </w:pPr>
          </w:p>
          <w:p w14:paraId="2214F2CD" w14:textId="66D8FAFA" w:rsidR="002557B7" w:rsidRPr="002557B7" w:rsidRDefault="002557B7" w:rsidP="00964BB8">
            <w:pPr>
              <w:spacing w:after="0" w:line="240" w:lineRule="auto"/>
              <w:ind w:left="0"/>
              <w:rPr>
                <w:b/>
                <w:bCs/>
              </w:rPr>
            </w:pPr>
            <w:hyperlink r:id="rId18" w:history="1">
              <w:r w:rsidRPr="00937C57">
                <w:rPr>
                  <w:rStyle w:val="Hypertextovprepojenie"/>
                </w:rPr>
                <w:t>Download</w:t>
              </w:r>
            </w:hyperlink>
            <w:r w:rsidRPr="00F85C62">
              <w:rPr>
                <w:rStyle w:val="iadne"/>
              </w:rPr>
              <w:t xml:space="preserve">                   </w:t>
            </w:r>
            <w:r w:rsidRPr="00F85C62">
              <w:rPr>
                <w:rStyle w:val="iadne"/>
                <w:b/>
                <w:bCs/>
              </w:rPr>
              <w:t>Zdroj: Škoda Auto</w:t>
            </w:r>
          </w:p>
        </w:tc>
      </w:tr>
      <w:tr w:rsidR="002557B7" w:rsidRPr="00F85C62" w14:paraId="2564BA28" w14:textId="77777777" w:rsidTr="002557B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456"/>
        </w:trPr>
        <w:tc>
          <w:tcPr>
            <w:tcW w:w="4350" w:type="dxa"/>
          </w:tcPr>
          <w:p w14:paraId="70F56C63" w14:textId="21F0357F" w:rsidR="002557B7" w:rsidRPr="00F85C62" w:rsidRDefault="002557B7" w:rsidP="00964BB8">
            <w:pPr>
              <w:spacing w:after="0" w:line="240" w:lineRule="auto"/>
              <w:ind w:left="0"/>
            </w:pPr>
            <w:r w:rsidRPr="002557B7">
              <w:rPr>
                <w:noProof/>
              </w:rPr>
              <w:drawing>
                <wp:anchor distT="0" distB="0" distL="114300" distR="114300" simplePos="0" relativeHeight="251660288" behindDoc="1" locked="0" layoutInCell="1" allowOverlap="1" wp14:anchorId="17411C03" wp14:editId="3993FA05">
                  <wp:simplePos x="0" y="0"/>
                  <wp:positionH relativeFrom="column">
                    <wp:posOffset>-212921</wp:posOffset>
                  </wp:positionH>
                  <wp:positionV relativeFrom="paragraph">
                    <wp:posOffset>181393</wp:posOffset>
                  </wp:positionV>
                  <wp:extent cx="2762250" cy="1841500"/>
                  <wp:effectExtent l="0" t="0" r="6350" b="0"/>
                  <wp:wrapNone/>
                  <wp:docPr id="617586895" name="Obrázok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86895" name="Obrázok 1">
                            <a:hlinkClick r:id="rId19"/>
                          </pic:cNvPr>
                          <pic:cNvPicPr/>
                        </pic:nvPicPr>
                        <pic:blipFill>
                          <a:blip r:embed="rId20">
                            <a:extLst>
                              <a:ext uri="{28A0092B-C50C-407E-A947-70E740481C1C}">
                                <a14:useLocalDpi xmlns:a14="http://schemas.microsoft.com/office/drawing/2010/main" val="0"/>
                              </a:ext>
                            </a:extLst>
                          </a:blip>
                          <a:stretch>
                            <a:fillRect/>
                          </a:stretch>
                        </pic:blipFill>
                        <pic:spPr>
                          <a:xfrm>
                            <a:off x="0" y="0"/>
                            <a:ext cx="2762250" cy="1841500"/>
                          </a:xfrm>
                          <a:prstGeom prst="rect">
                            <a:avLst/>
                          </a:prstGeom>
                        </pic:spPr>
                      </pic:pic>
                    </a:graphicData>
                  </a:graphic>
                  <wp14:sizeRelH relativeFrom="page">
                    <wp14:pctWidth>0</wp14:pctWidth>
                  </wp14:sizeRelH>
                  <wp14:sizeRelV relativeFrom="page">
                    <wp14:pctHeight>0</wp14:pctHeight>
                  </wp14:sizeRelV>
                </wp:anchor>
              </w:drawing>
            </w:r>
          </w:p>
        </w:tc>
        <w:tc>
          <w:tcPr>
            <w:tcW w:w="4110" w:type="dxa"/>
          </w:tcPr>
          <w:p w14:paraId="124BFBC4" w14:textId="77777777" w:rsidR="002557B7" w:rsidRPr="00F85C62" w:rsidRDefault="002557B7" w:rsidP="00964BB8">
            <w:pPr>
              <w:spacing w:after="0" w:line="240" w:lineRule="auto"/>
              <w:ind w:left="0"/>
              <w:rPr>
                <w:rStyle w:val="iadne"/>
                <w:b/>
                <w:bCs/>
              </w:rPr>
            </w:pPr>
          </w:p>
          <w:p w14:paraId="080653F7" w14:textId="77777777" w:rsidR="002557B7" w:rsidRPr="00F85C62" w:rsidRDefault="002557B7" w:rsidP="00964BB8">
            <w:pPr>
              <w:spacing w:line="240" w:lineRule="auto"/>
              <w:ind w:left="0"/>
              <w:jc w:val="both"/>
              <w:rPr>
                <w:rStyle w:val="iadne"/>
                <w:b/>
                <w:bCs/>
              </w:rPr>
            </w:pPr>
            <w:r w:rsidRPr="00F85C62">
              <w:rPr>
                <w:rStyle w:val="iadne"/>
                <w:b/>
                <w:bCs/>
              </w:rPr>
              <w:t>Škoda v Nitre predstaví elektrický štvorlístok modelov na čele s novými modelmi Epiq a Peaq</w:t>
            </w:r>
          </w:p>
          <w:p w14:paraId="75CFE253" w14:textId="77777777" w:rsidR="002557B7" w:rsidRPr="00F85C62" w:rsidRDefault="002557B7" w:rsidP="00964BB8">
            <w:pPr>
              <w:spacing w:after="0" w:line="240" w:lineRule="auto"/>
              <w:ind w:left="0"/>
              <w:rPr>
                <w:rStyle w:val="iadne"/>
              </w:rPr>
            </w:pPr>
            <w:r w:rsidRPr="00F85C62">
              <w:rPr>
                <w:rStyle w:val="iadne"/>
              </w:rPr>
              <w:t>Škoda Auto Slovensko prichádza na tohtoročný Autosalón Autoshow v Nitre s jednou z najkomplexnejších ukážok svojej aktuálnej modelovej ponuky. Hlavnú pozornosť na expozícii značky upúta nový kompaktný elektrický crossover Škoda Epiq, ktorý doplnia ďalšie tri elektromobily – Elroq, Enyaq a úplná novinka v podobe sedemmiestneho modelu Peaq.</w:t>
            </w:r>
          </w:p>
          <w:p w14:paraId="432A81D0" w14:textId="77777777" w:rsidR="002557B7" w:rsidRPr="00F85C62" w:rsidRDefault="002557B7" w:rsidP="00964BB8">
            <w:pPr>
              <w:spacing w:after="0" w:line="240" w:lineRule="auto"/>
              <w:ind w:left="0"/>
              <w:rPr>
                <w:rStyle w:val="iadne"/>
                <w:b/>
                <w:bCs/>
              </w:rPr>
            </w:pPr>
          </w:p>
          <w:p w14:paraId="50C2E58C" w14:textId="79103CFA" w:rsidR="002557B7" w:rsidRPr="00F85C62" w:rsidRDefault="002557B7" w:rsidP="00964BB8">
            <w:pPr>
              <w:spacing w:after="0" w:line="240" w:lineRule="auto"/>
              <w:ind w:left="0"/>
              <w:rPr>
                <w:rStyle w:val="iadne"/>
                <w:b/>
                <w:bCs/>
              </w:rPr>
            </w:pPr>
            <w:hyperlink r:id="rId21" w:history="1">
              <w:r w:rsidRPr="00937C57">
                <w:rPr>
                  <w:rStyle w:val="Hypertextovprepojenie"/>
                </w:rPr>
                <w:t>Download</w:t>
              </w:r>
            </w:hyperlink>
            <w:r w:rsidRPr="00F85C62">
              <w:rPr>
                <w:rStyle w:val="iadne"/>
              </w:rPr>
              <w:t xml:space="preserve">                   </w:t>
            </w:r>
            <w:r w:rsidRPr="00F85C62">
              <w:rPr>
                <w:rStyle w:val="iadne"/>
                <w:b/>
                <w:bCs/>
              </w:rPr>
              <w:t>Zdroj: Škoda Auto</w:t>
            </w:r>
          </w:p>
          <w:p w14:paraId="5FED15A8" w14:textId="77777777" w:rsidR="002557B7" w:rsidRPr="00F85C62" w:rsidRDefault="002557B7" w:rsidP="00964BB8">
            <w:pPr>
              <w:spacing w:after="0" w:line="240" w:lineRule="auto"/>
              <w:ind w:left="0"/>
            </w:pPr>
          </w:p>
        </w:tc>
      </w:tr>
    </w:tbl>
    <w:p w14:paraId="4A3C2941" w14:textId="77777777" w:rsidR="00486AE8" w:rsidRPr="00F85C62" w:rsidRDefault="00486AE8">
      <w:pPr>
        <w:widowControl w:val="0"/>
        <w:spacing w:after="0" w:line="240" w:lineRule="auto"/>
        <w:ind w:left="676" w:hanging="676"/>
        <w:rPr>
          <w:rStyle w:val="Vrazn"/>
        </w:rPr>
      </w:pPr>
    </w:p>
    <w:p w14:paraId="01079076" w14:textId="77777777" w:rsidR="00486AE8" w:rsidRPr="00F85C62" w:rsidRDefault="00486AE8">
      <w:pPr>
        <w:spacing w:after="0" w:line="240" w:lineRule="auto"/>
        <w:ind w:left="0"/>
        <w:rPr>
          <w:rStyle w:val="iadne"/>
          <w:b/>
          <w:bCs/>
          <w:sz w:val="16"/>
          <w:szCs w:val="16"/>
        </w:rPr>
      </w:pPr>
    </w:p>
    <w:p w14:paraId="1A3DBD49" w14:textId="77777777" w:rsidR="00486AE8" w:rsidRPr="00F85C62" w:rsidRDefault="00486AE8">
      <w:pPr>
        <w:spacing w:after="0" w:line="240" w:lineRule="auto"/>
        <w:ind w:left="0"/>
        <w:rPr>
          <w:rStyle w:val="iadne"/>
          <w:b/>
          <w:bCs/>
          <w:sz w:val="16"/>
          <w:szCs w:val="16"/>
        </w:rPr>
      </w:pPr>
    </w:p>
    <w:p w14:paraId="4D9358C2" w14:textId="77777777" w:rsidR="00486AE8" w:rsidRPr="00F85C62" w:rsidRDefault="00486AE8">
      <w:pPr>
        <w:spacing w:after="0" w:line="240" w:lineRule="auto"/>
        <w:ind w:left="0"/>
        <w:rPr>
          <w:rStyle w:val="iadne"/>
          <w:b/>
          <w:bCs/>
          <w:sz w:val="16"/>
          <w:szCs w:val="16"/>
        </w:rPr>
      </w:pPr>
    </w:p>
    <w:p w14:paraId="28C0FB82" w14:textId="77777777" w:rsidR="00486AE8" w:rsidRPr="00F85C62" w:rsidRDefault="00486AE8">
      <w:pPr>
        <w:spacing w:after="0" w:line="240" w:lineRule="auto"/>
        <w:ind w:left="0"/>
        <w:rPr>
          <w:rStyle w:val="iadne"/>
          <w:b/>
          <w:bCs/>
          <w:sz w:val="16"/>
          <w:szCs w:val="16"/>
        </w:rPr>
      </w:pPr>
    </w:p>
    <w:p w14:paraId="0E7D711D" w14:textId="77777777" w:rsidR="00486AE8" w:rsidRPr="00F85C62" w:rsidRDefault="00486AE8">
      <w:pPr>
        <w:spacing w:after="0" w:line="240" w:lineRule="auto"/>
        <w:ind w:left="0"/>
        <w:rPr>
          <w:rStyle w:val="iadne"/>
          <w:b/>
          <w:bCs/>
          <w:sz w:val="16"/>
          <w:szCs w:val="16"/>
        </w:rPr>
      </w:pPr>
    </w:p>
    <w:p w14:paraId="7D691290" w14:textId="77777777" w:rsidR="00486AE8" w:rsidRPr="00F85C62" w:rsidRDefault="00595FDC">
      <w:pPr>
        <w:spacing w:after="0" w:line="240" w:lineRule="auto"/>
        <w:ind w:left="0"/>
        <w:rPr>
          <w:rStyle w:val="iadne"/>
          <w:b/>
          <w:bCs/>
          <w:sz w:val="16"/>
          <w:szCs w:val="16"/>
        </w:rPr>
      </w:pPr>
      <w:r w:rsidRPr="00F85C62">
        <w:rPr>
          <w:rStyle w:val="iadne"/>
          <w:b/>
          <w:bCs/>
          <w:sz w:val="16"/>
          <w:szCs w:val="16"/>
        </w:rPr>
        <w:t>Škoda Auto</w:t>
      </w:r>
    </w:p>
    <w:p w14:paraId="42FA24E2" w14:textId="77777777" w:rsidR="00486AE8" w:rsidRPr="00F85C62" w:rsidRDefault="00595FDC">
      <w:pPr>
        <w:spacing w:after="0" w:line="240" w:lineRule="auto"/>
        <w:ind w:left="0"/>
        <w:rPr>
          <w:rStyle w:val="iadne"/>
          <w:sz w:val="16"/>
          <w:szCs w:val="16"/>
        </w:rPr>
      </w:pPr>
      <w:r w:rsidRPr="00F85C62">
        <w:rPr>
          <w:rStyle w:val="iadne"/>
          <w:sz w:val="16"/>
          <w:szCs w:val="16"/>
        </w:rPr>
        <w:t>› sa v novom desaťročí úspešne riadi stratégiou „Next Level Škoda Strategy</w:t>
      </w:r>
      <w:r w:rsidRPr="00F85C62">
        <w:rPr>
          <w:rStyle w:val="iadne"/>
          <w:sz w:val="16"/>
          <w:szCs w:val="16"/>
          <w:rtl/>
        </w:rPr>
        <w:t>“</w:t>
      </w:r>
      <w:r w:rsidRPr="00F85C62">
        <w:rPr>
          <w:rStyle w:val="iadne"/>
          <w:sz w:val="16"/>
          <w:szCs w:val="16"/>
        </w:rPr>
        <w:t>;</w:t>
      </w:r>
    </w:p>
    <w:p w14:paraId="1165D4A3" w14:textId="77777777" w:rsidR="00486AE8" w:rsidRPr="00F85C62" w:rsidRDefault="00595FDC">
      <w:pPr>
        <w:spacing w:after="0" w:line="240" w:lineRule="auto"/>
        <w:ind w:left="0"/>
        <w:rPr>
          <w:rStyle w:val="iadne"/>
          <w:sz w:val="16"/>
          <w:szCs w:val="16"/>
        </w:rPr>
      </w:pPr>
      <w:r w:rsidRPr="00F85C62">
        <w:rPr>
          <w:rStyle w:val="iadne"/>
          <w:sz w:val="16"/>
          <w:szCs w:val="16"/>
        </w:rPr>
        <w:t>› sa usiluje o to, aby sa do konca dekády zaradila medzi tri najpredávanejšie značky v Európe tým, že zákazníkom ponúka to najlepšie z oboch svetov prostredníctvom radu atraktívnych modelov s plne elektrickými, hybridnými a spaľovacími pohonnými jednotkami;</w:t>
      </w:r>
    </w:p>
    <w:p w14:paraId="0A9B1F39" w14:textId="77777777" w:rsidR="00486AE8" w:rsidRPr="00F85C62" w:rsidRDefault="00595FDC">
      <w:pPr>
        <w:spacing w:after="0" w:line="240" w:lineRule="auto"/>
        <w:ind w:left="0"/>
        <w:rPr>
          <w:rStyle w:val="iadne"/>
          <w:sz w:val="16"/>
          <w:szCs w:val="16"/>
        </w:rPr>
      </w:pPr>
      <w:r w:rsidRPr="00F85C62">
        <w:rPr>
          <w:rStyle w:val="iadne"/>
          <w:sz w:val="16"/>
          <w:szCs w:val="16"/>
        </w:rPr>
        <w:t>› efektívne využíva potenciál na dôležitých rastových trhoch ako je India a severná Afrika, Vietnam a región ASEAN;</w:t>
      </w:r>
    </w:p>
    <w:p w14:paraId="7C099569" w14:textId="77777777" w:rsidR="00486AE8" w:rsidRPr="00F85C62" w:rsidRDefault="00595FDC">
      <w:pPr>
        <w:spacing w:after="0" w:line="240" w:lineRule="auto"/>
        <w:ind w:left="0"/>
        <w:rPr>
          <w:rStyle w:val="iadne"/>
          <w:sz w:val="16"/>
          <w:szCs w:val="16"/>
        </w:rPr>
      </w:pPr>
      <w:r w:rsidRPr="00F85C62">
        <w:rPr>
          <w:rStyle w:val="iadne"/>
          <w:sz w:val="16"/>
          <w:szCs w:val="16"/>
        </w:rPr>
        <w:t>› v súčasnosti zákazníkom ponúka 14 modelových radov osobných automobilov: Fabia, Scala, Octavia, Superb, Kamiq, Karoq, Kodiaq, Elroq, Enyaq, Epiq, Peaq, Slavia, Kylaq a Kushaq;</w:t>
      </w:r>
    </w:p>
    <w:p w14:paraId="16B5D6D5" w14:textId="77777777" w:rsidR="00486AE8" w:rsidRPr="00F85C62" w:rsidRDefault="00595FDC">
      <w:pPr>
        <w:spacing w:after="0" w:line="240" w:lineRule="auto"/>
        <w:ind w:left="0"/>
        <w:rPr>
          <w:rStyle w:val="iadne"/>
          <w:sz w:val="16"/>
          <w:szCs w:val="16"/>
        </w:rPr>
      </w:pPr>
      <w:r w:rsidRPr="00F85C62">
        <w:rPr>
          <w:rStyle w:val="iadne"/>
          <w:sz w:val="16"/>
          <w:szCs w:val="16"/>
        </w:rPr>
        <w:t>› v roku 2025 dodala zákazníkom po celom svete viac ako 1 040 000 vozidiel;</w:t>
      </w:r>
    </w:p>
    <w:p w14:paraId="58FF5C41" w14:textId="77777777" w:rsidR="00486AE8" w:rsidRPr="00F85C62" w:rsidRDefault="00595FDC">
      <w:pPr>
        <w:spacing w:after="0" w:line="240" w:lineRule="auto"/>
        <w:ind w:left="0"/>
        <w:rPr>
          <w:rStyle w:val="iadne"/>
          <w:sz w:val="16"/>
          <w:szCs w:val="16"/>
        </w:rPr>
      </w:pPr>
      <w:r w:rsidRPr="00F85C62">
        <w:rPr>
          <w:rStyle w:val="iadne"/>
          <w:sz w:val="16"/>
          <w:szCs w:val="16"/>
        </w:rPr>
        <w:lastRenderedPageBreak/>
        <w:t xml:space="preserve">› je už viac ako 30 rokov súčasťou koncernu Volkswagen, jedného z globálne najúspešnejších výrobcov automobilov; </w:t>
      </w:r>
    </w:p>
    <w:p w14:paraId="57831044" w14:textId="77777777" w:rsidR="00486AE8" w:rsidRPr="00F85C62" w:rsidRDefault="00595FDC">
      <w:pPr>
        <w:spacing w:after="0" w:line="240" w:lineRule="auto"/>
        <w:ind w:left="0"/>
        <w:rPr>
          <w:rStyle w:val="iadne"/>
          <w:sz w:val="16"/>
          <w:szCs w:val="16"/>
        </w:rPr>
      </w:pPr>
      <w:r w:rsidRPr="00F85C62">
        <w:rPr>
          <w:rStyle w:val="iadne"/>
          <w:sz w:val="16"/>
          <w:szCs w:val="16"/>
        </w:rPr>
        <w:t>› je súčasťou Brand Group CORE, organizačnej fúzie objemových značiek koncernu Volkswagen, ktorej cieľom je dosiahnutie spoločného rastu a významné zvýšenie celkovej efektivity všetkých piatich objemových značiek;</w:t>
      </w:r>
    </w:p>
    <w:p w14:paraId="5A13D4B2" w14:textId="77777777" w:rsidR="00486AE8" w:rsidRPr="00F85C62" w:rsidRDefault="00595FDC">
      <w:pPr>
        <w:spacing w:after="0" w:line="240" w:lineRule="auto"/>
        <w:ind w:left="0"/>
        <w:rPr>
          <w:rStyle w:val="iadne"/>
          <w:sz w:val="16"/>
          <w:szCs w:val="16"/>
        </w:rPr>
      </w:pPr>
      <w:r w:rsidRPr="00F85C62">
        <w:rPr>
          <w:rStyle w:val="iadne"/>
          <w:sz w:val="16"/>
          <w:szCs w:val="16"/>
        </w:rPr>
        <w:t>› samostatne vyvíja a vyrába komponenty ako batériové systémy pre platformu MEB, motory a prevodovky pre ďalšie značky koncernu Volkswagen;</w:t>
      </w:r>
    </w:p>
    <w:p w14:paraId="45D3A241" w14:textId="77777777" w:rsidR="00486AE8" w:rsidRPr="00F85C62" w:rsidRDefault="00595FDC">
      <w:pPr>
        <w:spacing w:after="0" w:line="240" w:lineRule="auto"/>
        <w:ind w:left="0"/>
        <w:rPr>
          <w:rStyle w:val="iadne"/>
          <w:sz w:val="16"/>
          <w:szCs w:val="16"/>
        </w:rPr>
      </w:pPr>
      <w:r w:rsidRPr="00F85C62">
        <w:rPr>
          <w:rStyle w:val="iadne"/>
          <w:sz w:val="16"/>
          <w:szCs w:val="16"/>
        </w:rPr>
        <w:t>› prevádzkuje tri výrobné závody v Českej republike, má výrobné kapacity v Číne, na Slovensku a v Indii, väčšinou prostredníctvom koncernových partnerstiev, ďalej taktiež na Ukrajine v spolupráci s lokálnym partnerom;</w:t>
      </w:r>
    </w:p>
    <w:p w14:paraId="63047F89" w14:textId="77777777" w:rsidR="00486AE8" w:rsidRPr="00F85C62" w:rsidRDefault="00595FDC">
      <w:pPr>
        <w:spacing w:after="0" w:line="240" w:lineRule="auto"/>
        <w:ind w:left="0"/>
      </w:pPr>
      <w:r w:rsidRPr="00F85C62">
        <w:rPr>
          <w:rStyle w:val="iadne"/>
          <w:sz w:val="16"/>
          <w:szCs w:val="16"/>
        </w:rPr>
        <w:t>› celosvetovo zamestnáva viac než 40 000 ľudí a je aktívna na viac ako 100 trhoch.</w:t>
      </w:r>
    </w:p>
    <w:sectPr w:rsidR="00486AE8" w:rsidRPr="00F85C62">
      <w:headerReference w:type="default" r:id="rId22"/>
      <w:footerReference w:type="even" r:id="rId23"/>
      <w:footerReference w:type="default" r:id="rId24"/>
      <w:footerReference w:type="first" r:id="rId25"/>
      <w:pgSz w:w="11900" w:h="16840"/>
      <w:pgMar w:top="2269" w:right="1841" w:bottom="2694" w:left="1134" w:header="850" w:footer="41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83117F" w14:textId="77777777" w:rsidR="0017064C" w:rsidRDefault="0017064C">
      <w:pPr>
        <w:spacing w:after="0" w:line="240" w:lineRule="auto"/>
      </w:pPr>
      <w:r>
        <w:separator/>
      </w:r>
    </w:p>
  </w:endnote>
  <w:endnote w:type="continuationSeparator" w:id="0">
    <w:p w14:paraId="009AEF74" w14:textId="77777777" w:rsidR="0017064C" w:rsidRDefault="0017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Helvetica Neue">
    <w:altName w:val="Arial"/>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CD808D" w14:textId="50AA8D01" w:rsidR="00BD082A" w:rsidRDefault="00BD082A">
    <w:pPr>
      <w:pStyle w:val="Pta"/>
    </w:pPr>
    <w:r>
      <w:rPr>
        <w:noProof/>
        <w14:textOutline w14:w="0" w14:cap="rnd" w14:cmpd="sng" w14:algn="ctr">
          <w14:noFill/>
          <w14:prstDash w14:val="solid"/>
          <w14:bevel/>
        </w14:textOutline>
      </w:rPr>
      <mc:AlternateContent>
        <mc:Choice Requires="wps">
          <w:drawing>
            <wp:anchor distT="0" distB="0" distL="0" distR="0" simplePos="0" relativeHeight="251665408" behindDoc="0" locked="0" layoutInCell="1" allowOverlap="1" wp14:anchorId="39F0377B" wp14:editId="07352117">
              <wp:simplePos x="635" y="635"/>
              <wp:positionH relativeFrom="page">
                <wp:align>left</wp:align>
              </wp:positionH>
              <wp:positionV relativeFrom="page">
                <wp:align>bottom</wp:align>
              </wp:positionV>
              <wp:extent cx="1207135" cy="325120"/>
              <wp:effectExtent l="0" t="0" r="12065" b="0"/>
              <wp:wrapNone/>
              <wp:docPr id="1677828202" name="Textové pole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6E8FC4F3" w14:textId="1C8394B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9F0377B" id="_x0000_t202" coordsize="21600,21600" o:spt="202" path="m,l,21600r21600,l21600,xe">
              <v:stroke joinstyle="miter"/>
              <v:path gradientshapeok="t" o:connecttype="rect"/>
            </v:shapetype>
            <v:shape id="Textové pole 6" o:spid="_x0000_s1030" type="#_x0000_t202" alt="INTERNAL" style="position:absolute;left:0;text-align:left;margin-left:0;margin-top:0;width:95.05pt;height:25.6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&#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o3o4UgAgAAPQQAAA4AAAAAAAAAAAAAAAAALgIAAGRycy9lMm9Eb2MueG1sUEsBAi0A&#10;FAAGAAgAAAAhANOPkhzZAAAABAEAAA8AAAAAAAAAAAAAAAAAegQAAGRycy9kb3ducmV2LnhtbFBL&#10;BQYAAAAABAAEAPMAAACABQAAAAA=&#10;" filled="f" stroked="f">
              <v:textbox style="mso-fit-shape-to-text:t" inset="20pt,0,0,15pt">
                <w:txbxContent>
                  <w:p w14:paraId="6E8FC4F3" w14:textId="1C8394B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C8C3F" w14:textId="542F32FC" w:rsidR="00486AE8" w:rsidRDefault="00BD082A">
    <w:pPr>
      <w:tabs>
        <w:tab w:val="right" w:pos="7938"/>
      </w:tabs>
      <w:ind w:firstLine="709"/>
      <w:rPr>
        <w:sz w:val="13"/>
        <w:szCs w:val="13"/>
      </w:rPr>
    </w:pPr>
    <w:r>
      <w:rPr>
        <w:noProof/>
        <w:sz w:val="13"/>
        <w:szCs w:val="13"/>
        <w14:textOutline w14:w="0" w14:cap="rnd" w14:cmpd="sng" w14:algn="ctr">
          <w14:noFill/>
          <w14:prstDash w14:val="solid"/>
          <w14:bevel/>
        </w14:textOutline>
      </w:rPr>
      <mc:AlternateContent>
        <mc:Choice Requires="wps">
          <w:drawing>
            <wp:anchor distT="0" distB="0" distL="0" distR="0" simplePos="0" relativeHeight="251666432" behindDoc="0" locked="0" layoutInCell="1" allowOverlap="1" wp14:anchorId="31C3CEBB" wp14:editId="4264ACDF">
              <wp:simplePos x="723900" y="9753600"/>
              <wp:positionH relativeFrom="page">
                <wp:align>left</wp:align>
              </wp:positionH>
              <wp:positionV relativeFrom="page">
                <wp:align>bottom</wp:align>
              </wp:positionV>
              <wp:extent cx="1207135" cy="325120"/>
              <wp:effectExtent l="0" t="0" r="12065" b="0"/>
              <wp:wrapNone/>
              <wp:docPr id="1357337642" name="Textové pole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00952C69" w14:textId="75D55DA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1C3CEBB" id="_x0000_t202" coordsize="21600,21600" o:spt="202" path="m,l,21600r21600,l21600,xe">
              <v:stroke joinstyle="miter"/>
              <v:path gradientshapeok="t" o:connecttype="rect"/>
            </v:shapetype>
            <v:shape id="Textové pole 7" o:spid="_x0000_s1031" type="#_x0000_t202" alt="INTERNAL" style="position:absolute;left:0;text-align:left;margin-left:0;margin-top:0;width:95.05pt;height:25.6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&#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jfVyggAgAAPQQAAA4AAAAAAAAAAAAAAAAALgIAAGRycy9lMm9Eb2MueG1sUEsBAi0A&#10;FAAGAAgAAAAhANOPkhzZAAAABAEAAA8AAAAAAAAAAAAAAAAAegQAAGRycy9kb3ducmV2LnhtbFBL&#10;BQYAAAAABAAEAPMAAACABQAAAAA=&#10;" filled="f" stroked="f">
              <v:textbox style="mso-fit-shape-to-text:t" inset="20pt,0,0,15pt">
                <w:txbxContent>
                  <w:p w14:paraId="00952C69" w14:textId="75D55DAE"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v:textbox>
              <w10:wrap anchorx="page" anchory="page"/>
            </v:shape>
          </w:pict>
        </mc:Fallback>
      </mc:AlternateContent>
    </w:r>
  </w:p>
  <w:p w14:paraId="4EDD1139" w14:textId="77777777" w:rsidR="00486AE8" w:rsidRDefault="00595FDC">
    <w:pPr>
      <w:tabs>
        <w:tab w:val="left" w:pos="2874"/>
        <w:tab w:val="right" w:pos="7938"/>
      </w:tabs>
      <w:ind w:firstLine="709"/>
      <w:rPr>
        <w:sz w:val="13"/>
        <w:szCs w:val="13"/>
      </w:rPr>
    </w:pPr>
    <w:r>
      <w:rPr>
        <w:sz w:val="13"/>
        <w:szCs w:val="13"/>
      </w:rPr>
      <w:tab/>
    </w:r>
  </w:p>
  <w:p w14:paraId="11EA845D" w14:textId="77777777" w:rsidR="00486AE8" w:rsidRDefault="00486AE8">
    <w:pPr>
      <w:tabs>
        <w:tab w:val="right" w:pos="7938"/>
      </w:tabs>
      <w:ind w:firstLine="709"/>
      <w:rPr>
        <w:rStyle w:val="iadneA"/>
        <w:sz w:val="13"/>
        <w:szCs w:val="13"/>
      </w:rPr>
    </w:pPr>
  </w:p>
  <w:p w14:paraId="6CE4904A" w14:textId="77777777" w:rsidR="00486AE8" w:rsidRDefault="00595FDC">
    <w:pPr>
      <w:tabs>
        <w:tab w:val="right" w:pos="7938"/>
      </w:tabs>
      <w:ind w:firstLine="709"/>
    </w:pPr>
    <w:r>
      <w:rPr>
        <w:sz w:val="13"/>
        <w:szCs w:val="13"/>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60E65C" w14:textId="2FDC8502" w:rsidR="00BD082A" w:rsidRDefault="00BD082A">
    <w:pPr>
      <w:pStyle w:val="Pta"/>
    </w:pPr>
    <w:r>
      <w:rPr>
        <w:noProof/>
        <w14:textOutline w14:w="0" w14:cap="rnd" w14:cmpd="sng" w14:algn="ctr">
          <w14:noFill/>
          <w14:prstDash w14:val="solid"/>
          <w14:bevel/>
        </w14:textOutline>
      </w:rPr>
      <mc:AlternateContent>
        <mc:Choice Requires="wps">
          <w:drawing>
            <wp:anchor distT="0" distB="0" distL="0" distR="0" simplePos="0" relativeHeight="251664384" behindDoc="0" locked="0" layoutInCell="1" allowOverlap="1" wp14:anchorId="39E75E3E" wp14:editId="0173E0E7">
              <wp:simplePos x="635" y="635"/>
              <wp:positionH relativeFrom="page">
                <wp:align>left</wp:align>
              </wp:positionH>
              <wp:positionV relativeFrom="page">
                <wp:align>bottom</wp:align>
              </wp:positionV>
              <wp:extent cx="1207135" cy="325120"/>
              <wp:effectExtent l="0" t="0" r="12065" b="0"/>
              <wp:wrapNone/>
              <wp:docPr id="1178910114" name="Textové pole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4ADCF4F9" w14:textId="19AEC83B"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39E75E3E" id="_x0000_t202" coordsize="21600,21600" o:spt="202" path="m,l,21600r21600,l21600,xe">
              <v:stroke joinstyle="miter"/>
              <v:path gradientshapeok="t" o:connecttype="rect"/>
            </v:shapetype>
            <v:shape id="Textové pole 5" o:spid="_x0000_s1032" type="#_x0000_t202" alt="INTERNAL" style="position:absolute;left:0;text-align:left;margin-left:0;margin-top:0;width:95.05pt;height:25.6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&#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P/hOwUgAgAAPQQAAA4AAAAAAAAAAAAAAAAALgIAAGRycy9lMm9Eb2MueG1sUEsBAi0A&#10;FAAGAAgAAAAhANOPkhzZAAAABAEAAA8AAAAAAAAAAAAAAAAAegQAAGRycy9kb3ducmV2LnhtbFBL&#10;BQYAAAAABAAEAPMAAACABQAAAAA=&#10;" filled="f" stroked="f">
              <v:textbox style="mso-fit-shape-to-text:t" inset="20pt,0,0,15pt">
                <w:txbxContent>
                  <w:p w14:paraId="4ADCF4F9" w14:textId="19AEC83B" w:rsidR="00BD082A" w:rsidRPr="00BD082A" w:rsidRDefault="00BD082A" w:rsidP="00BD082A">
                    <w:pPr>
                      <w:spacing w:after="0"/>
                      <w:rPr>
                        <w:rFonts w:ascii="Arial" w:eastAsia="Arial" w:hAnsi="Arial" w:cs="Arial"/>
                        <w:noProof/>
                        <w:sz w:val="16"/>
                        <w:szCs w:val="16"/>
                      </w:rPr>
                    </w:pPr>
                    <w:r w:rsidRPr="00BD082A">
                      <w:rPr>
                        <w:rFonts w:ascii="Arial" w:eastAsia="Arial" w:hAnsi="Arial" w:cs="Arial"/>
                        <w:noProof/>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36EC27" w14:textId="77777777" w:rsidR="0017064C" w:rsidRDefault="0017064C">
      <w:pPr>
        <w:spacing w:after="0" w:line="240" w:lineRule="auto"/>
      </w:pPr>
      <w:r>
        <w:separator/>
      </w:r>
    </w:p>
  </w:footnote>
  <w:footnote w:type="continuationSeparator" w:id="0">
    <w:p w14:paraId="2DBBFE9E" w14:textId="77777777" w:rsidR="0017064C" w:rsidRDefault="00170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E456F0" w14:textId="77777777" w:rsidR="00486AE8" w:rsidRDefault="00595FDC">
    <w:pPr>
      <w:spacing w:line="240" w:lineRule="auto"/>
      <w:ind w:left="0"/>
    </w:pPr>
    <w:r>
      <w:rPr>
        <w:noProof/>
      </w:rPr>
      <w:drawing>
        <wp:anchor distT="152400" distB="152400" distL="152400" distR="152400" simplePos="0" relativeHeight="251658240" behindDoc="1" locked="0" layoutInCell="1" allowOverlap="1" wp14:anchorId="2A5344EC" wp14:editId="5787EDF8">
          <wp:simplePos x="0" y="0"/>
          <wp:positionH relativeFrom="page">
            <wp:posOffset>1</wp:posOffset>
          </wp:positionH>
          <wp:positionV relativeFrom="page">
            <wp:posOffset>9571684</wp:posOffset>
          </wp:positionV>
          <wp:extent cx="7588250" cy="1951990"/>
          <wp:effectExtent l="0" t="0" r="0" b="0"/>
          <wp:wrapNone/>
          <wp:docPr id="1073741825" name="officeArt object" descr="image7.png"/>
          <wp:cNvGraphicFramePr/>
          <a:graphic xmlns:a="http://schemas.openxmlformats.org/drawingml/2006/main">
            <a:graphicData uri="http://schemas.openxmlformats.org/drawingml/2006/picture">
              <pic:pic xmlns:pic="http://schemas.openxmlformats.org/drawingml/2006/picture">
                <pic:nvPicPr>
                  <pic:cNvPr id="1073741825" name="image7.png" descr="image7.png"/>
                  <pic:cNvPicPr>
                    <a:picLocks noChangeAspect="1"/>
                  </pic:cNvPicPr>
                </pic:nvPicPr>
                <pic:blipFill>
                  <a:blip r:embed="rId1"/>
                  <a:stretch>
                    <a:fillRect/>
                  </a:stretch>
                </pic:blipFill>
                <pic:spPr>
                  <a:xfrm>
                    <a:off x="0" y="0"/>
                    <a:ext cx="7588250" cy="195199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14C133F0" wp14:editId="52F246CB">
              <wp:simplePos x="0" y="0"/>
              <wp:positionH relativeFrom="page">
                <wp:posOffset>2110742</wp:posOffset>
              </wp:positionH>
              <wp:positionV relativeFrom="page">
                <wp:posOffset>10316821</wp:posOffset>
              </wp:positionV>
              <wp:extent cx="4669155" cy="504484"/>
              <wp:effectExtent l="0" t="0" r="0" b="0"/>
              <wp:wrapNone/>
              <wp:docPr id="1073741826" name="officeArt object" descr="Obdĺžnik 965343839"/>
              <wp:cNvGraphicFramePr/>
              <a:graphic xmlns:a="http://schemas.openxmlformats.org/drawingml/2006/main">
                <a:graphicData uri="http://schemas.microsoft.com/office/word/2010/wordprocessingShape">
                  <wps:wsp>
                    <wps:cNvSpPr txBox="1"/>
                    <wps:spPr>
                      <a:xfrm>
                        <a:off x="0" y="0"/>
                        <a:ext cx="4669155" cy="504484"/>
                      </a:xfrm>
                      <a:prstGeom prst="rect">
                        <a:avLst/>
                      </a:prstGeom>
                      <a:noFill/>
                      <a:ln w="12700" cap="flat">
                        <a:noFill/>
                        <a:miter lim="400000"/>
                      </a:ln>
                      <a:effectLst/>
                    </wps:spPr>
                    <wps:txbx>
                      <w:txbxContent>
                        <w:p w14:paraId="63571264" w14:textId="77777777" w:rsidR="00486AE8" w:rsidRDefault="00595FDC">
                          <w:pPr>
                            <w:spacing w:line="275" w:lineRule="auto"/>
                            <w:ind w:left="0"/>
                            <w:jc w:val="right"/>
                          </w:pPr>
                          <w:r>
                            <w:rPr>
                              <w:color w:val="0E3A2F"/>
                              <w:sz w:val="14"/>
                              <w:szCs w:val="14"/>
                              <w:u w:color="0E3A2F"/>
                              <w:lang w:val="en-US"/>
                            </w:rPr>
                            <w:t>From details to story: skoda-storyboard.com</w:t>
                          </w:r>
                        </w:p>
                        <w:p w14:paraId="1E6960C5" w14:textId="77777777" w:rsidR="00486AE8" w:rsidRDefault="00595FDC">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wps:txbx>
                    <wps:bodyPr wrap="square" lIns="0" tIns="0" rIns="0" bIns="0" numCol="1" anchor="t">
                      <a:noAutofit/>
                    </wps:bodyPr>
                  </wps:wsp>
                </a:graphicData>
              </a:graphic>
            </wp:anchor>
          </w:drawing>
        </mc:Choice>
        <mc:Fallback>
          <w:pict>
            <v:shapetype w14:anchorId="14C133F0" id="_x0000_t202" coordsize="21600,21600" o:spt="202" path="m,l,21600r21600,l21600,xe">
              <v:stroke joinstyle="miter"/>
              <v:path gradientshapeok="t" o:connecttype="rect"/>
            </v:shapetype>
            <v:shape id="officeArt object" o:spid="_x0000_s1026" type="#_x0000_t202" alt="Obdĺžnik 965343839" style="position:absolute;margin-left:166.2pt;margin-top:812.35pt;width:367.65pt;height:39.7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" filled="f" stroked="f" strokeweight="1pt">
              <v:stroke miterlimit="4"/>
              <v:textbox inset="0,0,0,0">
                <w:txbxContent>
                  <w:p w14:paraId="63571264" w14:textId="77777777" w:rsidR="00486AE8" w:rsidRDefault="00595FDC">
                    <w:pPr>
                      <w:spacing w:line="275" w:lineRule="auto"/>
                      <w:ind w:left="0"/>
                      <w:jc w:val="right"/>
                    </w:pPr>
                    <w:r>
                      <w:rPr>
                        <w:color w:val="0E3A2F"/>
                        <w:sz w:val="14"/>
                        <w:szCs w:val="14"/>
                        <w:u w:color="0E3A2F"/>
                        <w:lang w:val="en-US"/>
                      </w:rPr>
                      <w:t>From details to story: skoda-storyboard.com</w:t>
                    </w:r>
                  </w:p>
                  <w:p w14:paraId="1E6960C5" w14:textId="77777777" w:rsidR="00486AE8" w:rsidRDefault="00595FDC">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v:textbox>
              <w10:wrap anchorx="page" anchory="page"/>
            </v:shape>
          </w:pict>
        </mc:Fallback>
      </mc:AlternateContent>
    </w:r>
    <w:r>
      <w:rPr>
        <w:noProof/>
      </w:rPr>
      <mc:AlternateContent>
        <mc:Choice Requires="wps">
          <w:drawing>
            <wp:anchor distT="152400" distB="152400" distL="152400" distR="152400" simplePos="0" relativeHeight="251660288" behindDoc="1" locked="0" layoutInCell="1" allowOverlap="1" wp14:anchorId="3392B3F6" wp14:editId="1E0EB285">
              <wp:simplePos x="0" y="0"/>
              <wp:positionH relativeFrom="page">
                <wp:posOffset>257256</wp:posOffset>
              </wp:positionH>
              <wp:positionV relativeFrom="page">
                <wp:posOffset>10368280</wp:posOffset>
              </wp:positionV>
              <wp:extent cx="965360" cy="127000"/>
              <wp:effectExtent l="0" t="0" r="0" b="0"/>
              <wp:wrapNone/>
              <wp:docPr id="1073741827"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0BD91CC4" w14:textId="77777777" w:rsidR="00486AE8" w:rsidRDefault="00595FDC">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3392B3F6" id="_x0000_s1027" type="#_x0000_t202" alt="INTERNAL" style="position:absolute;margin-left:20.25pt;margin-top:816.4pt;width:76pt;height:10pt;z-index:-251656192;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" filled="f" stroked="f" strokeweight="1pt">
              <v:stroke miterlimit="4"/>
              <v:textbox inset="0,0,0,0">
                <w:txbxContent>
                  <w:p w14:paraId="0BD91CC4" w14:textId="77777777" w:rsidR="00486AE8" w:rsidRDefault="00595FDC">
                    <w:pPr>
                      <w:spacing w:after="0"/>
                    </w:pPr>
                    <w:r>
                      <w:rPr>
                        <w:rFonts w:ascii="Arial" w:hAnsi="Arial"/>
                        <w:sz w:val="16"/>
                        <w:szCs w:val="16"/>
                        <w:lang w:val="de-DE"/>
                      </w:rPr>
                      <w:t>INTERNAL</w:t>
                    </w:r>
                  </w:p>
                </w:txbxContent>
              </v:textbox>
              <w10:wrap anchorx="page" anchory="page"/>
            </v:shape>
          </w:pict>
        </mc:Fallback>
      </mc:AlternateContent>
    </w:r>
    <w:r>
      <w:rPr>
        <w:noProof/>
      </w:rPr>
      <mc:AlternateContent>
        <mc:Choice Requires="wps">
          <w:drawing>
            <wp:anchor distT="152400" distB="152400" distL="152400" distR="152400" simplePos="0" relativeHeight="251661312" behindDoc="1" locked="0" layoutInCell="1" allowOverlap="1" wp14:anchorId="34E35D1A" wp14:editId="11777E8C">
              <wp:simplePos x="0" y="0"/>
              <wp:positionH relativeFrom="page">
                <wp:posOffset>257256</wp:posOffset>
              </wp:positionH>
              <wp:positionV relativeFrom="page">
                <wp:posOffset>10368280</wp:posOffset>
              </wp:positionV>
              <wp:extent cx="965360" cy="127000"/>
              <wp:effectExtent l="0" t="0" r="0" b="0"/>
              <wp:wrapNone/>
              <wp:docPr id="1073741828"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31F3D9C2" w14:textId="77777777" w:rsidR="00486AE8" w:rsidRDefault="00595FDC">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34E35D1A" id="_x0000_s1028" type="#_x0000_t202" alt="INTERNAL" style="position:absolute;margin-left:20.25pt;margin-top:816.4pt;width:76pt;height:10pt;z-index:-251655168;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" filled="f" stroked="f" strokeweight="1pt">
              <v:stroke miterlimit="4"/>
              <v:textbox inset="0,0,0,0">
                <w:txbxContent>
                  <w:p w14:paraId="31F3D9C2" w14:textId="77777777" w:rsidR="00486AE8" w:rsidRDefault="00595FDC">
                    <w:pPr>
                      <w:spacing w:after="0"/>
                    </w:pPr>
                    <w:r>
                      <w:rPr>
                        <w:rFonts w:ascii="Arial" w:hAnsi="Arial"/>
                        <w:sz w:val="16"/>
                        <w:szCs w:val="16"/>
                        <w:lang w:val="de-DE"/>
                      </w:rPr>
                      <w:t>INTERNAL</w:t>
                    </w:r>
                  </w:p>
                </w:txbxContent>
              </v:textbox>
              <w10:wrap anchorx="page" anchory="page"/>
            </v:shape>
          </w:pict>
        </mc:Fallback>
      </mc:AlternateContent>
    </w:r>
    <w:r>
      <w:rPr>
        <w:noProof/>
      </w:rPr>
      <w:drawing>
        <wp:anchor distT="152400" distB="152400" distL="152400" distR="152400" simplePos="0" relativeHeight="251662336" behindDoc="1" locked="0" layoutInCell="1" allowOverlap="1" wp14:anchorId="303E7B01" wp14:editId="6801AD67">
          <wp:simplePos x="0" y="0"/>
          <wp:positionH relativeFrom="page">
            <wp:posOffset>4280598</wp:posOffset>
          </wp:positionH>
          <wp:positionV relativeFrom="page">
            <wp:posOffset>482842</wp:posOffset>
          </wp:positionV>
          <wp:extent cx="1514475" cy="396876"/>
          <wp:effectExtent l="0" t="0" r="0" b="0"/>
          <wp:wrapNone/>
          <wp:docPr id="1073741829" name="officeArt object" descr="Obsah obrázku Písmo, Grafika, snímek obrazovky, typografie&#10;&#10;Popis byl vytvořen automaticky"/>
          <wp:cNvGraphicFramePr/>
          <a:graphic xmlns:a="http://schemas.openxmlformats.org/drawingml/2006/main">
            <a:graphicData uri="http://schemas.openxmlformats.org/drawingml/2006/picture">
              <pic:pic xmlns:pic="http://schemas.openxmlformats.org/drawingml/2006/picture">
                <pic:nvPicPr>
                  <pic:cNvPr id="1073741829" name="Obsah obrázku Písmo, Grafika, snímek obrazovky, typografiePopis byl vytvořen automaticky" descr="Obsah obrázku Písmo, Grafika, snímek obrazovky, typografiePopis byl vytvořen automaticky"/>
                  <pic:cNvPicPr>
                    <a:picLocks noChangeAspect="1"/>
                  </pic:cNvPicPr>
                </pic:nvPicPr>
                <pic:blipFill>
                  <a:blip r:embed="rId2"/>
                  <a:srcRect t="2344" r="28378"/>
                  <a:stretch>
                    <a:fillRect/>
                  </a:stretch>
                </pic:blipFill>
                <pic:spPr>
                  <a:xfrm>
                    <a:off x="0" y="0"/>
                    <a:ext cx="1514475" cy="39687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3360" behindDoc="1" locked="0" layoutInCell="1" allowOverlap="1" wp14:anchorId="236632AB" wp14:editId="22B29354">
              <wp:simplePos x="0" y="0"/>
              <wp:positionH relativeFrom="page">
                <wp:posOffset>257257</wp:posOffset>
              </wp:positionH>
              <wp:positionV relativeFrom="page">
                <wp:posOffset>10368280</wp:posOffset>
              </wp:positionV>
              <wp:extent cx="965359" cy="127000"/>
              <wp:effectExtent l="0" t="0" r="0" b="0"/>
              <wp:wrapNone/>
              <wp:docPr id="1073741830" name="officeArt object" descr="INTERNAL"/>
              <wp:cNvGraphicFramePr/>
              <a:graphic xmlns:a="http://schemas.openxmlformats.org/drawingml/2006/main">
                <a:graphicData uri="http://schemas.microsoft.com/office/word/2010/wordprocessingShape">
                  <wps:wsp>
                    <wps:cNvSpPr txBox="1"/>
                    <wps:spPr>
                      <a:xfrm>
                        <a:off x="0" y="0"/>
                        <a:ext cx="965359" cy="127000"/>
                      </a:xfrm>
                      <a:prstGeom prst="rect">
                        <a:avLst/>
                      </a:prstGeom>
                      <a:noFill/>
                      <a:ln w="12700" cap="flat">
                        <a:noFill/>
                        <a:miter lim="400000"/>
                      </a:ln>
                      <a:effectLst/>
                    </wps:spPr>
                    <wps:txbx>
                      <w:txbxContent>
                        <w:p w14:paraId="553D5DAE" w14:textId="77777777" w:rsidR="00486AE8" w:rsidRDefault="00595FDC">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236632AB" id="_x0000_s1029" type="#_x0000_t202" alt="INTERNAL" style="position:absolute;margin-left:20.25pt;margin-top:816.4pt;width:76pt;height:10pt;z-index:-251653120;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" filled="f" stroked="f" strokeweight="1pt">
              <v:stroke miterlimit="4"/>
              <v:textbox inset="0,0,0,0">
                <w:txbxContent>
                  <w:p w14:paraId="553D5DAE" w14:textId="77777777" w:rsidR="00486AE8" w:rsidRDefault="00595FDC">
                    <w:pPr>
                      <w:spacing w:after="0"/>
                    </w:pPr>
                    <w:r>
                      <w:rPr>
                        <w:rFonts w:ascii="Arial" w:hAnsi="Arial"/>
                        <w:sz w:val="16"/>
                        <w:szCs w:val="16"/>
                        <w:lang w:val="de-DE"/>
                      </w:rPr>
                      <w:t>INTERNAL</w:t>
                    </w:r>
                  </w:p>
                </w:txbxContent>
              </v:textbox>
              <w10:wrap anchorx="page" anchory="page"/>
            </v:shape>
          </w:pict>
        </mc:Fallback>
      </mc:AlternateContent>
    </w:r>
    <w:r>
      <w:rPr>
        <w:rFonts w:ascii="Arial" w:hAnsi="Arial"/>
        <w:b/>
        <w:bCs/>
        <w:sz w:val="28"/>
        <w:szCs w:val="28"/>
      </w:rPr>
      <w:t xml:space="preserve">Tlačová </w:t>
    </w:r>
    <w:proofErr w:type="spellStart"/>
    <w:r>
      <w:rPr>
        <w:rFonts w:ascii="Arial" w:hAnsi="Arial"/>
        <w:b/>
        <w:bCs/>
        <w:sz w:val="28"/>
        <w:szCs w:val="28"/>
        <w:lang w:val="de-DE"/>
      </w:rPr>
      <w:t>spr</w:t>
    </w:r>
    <w:r>
      <w:rPr>
        <w:rFonts w:ascii="Arial" w:hAnsi="Arial"/>
        <w:b/>
        <w:bCs/>
        <w:sz w:val="28"/>
        <w:szCs w:val="28"/>
      </w:rPr>
      <w:t>áva</w:t>
    </w:r>
    <w:proofErr w:type="spellEnd"/>
    <w:r>
      <w:rPr>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590A1E"/>
    <w:multiLevelType w:val="hybridMultilevel"/>
    <w:tmpl w:val="DCD69C68"/>
    <w:numStyleLink w:val="Importovantl1"/>
  </w:abstractNum>
  <w:abstractNum w:abstractNumId="1" w15:restartNumberingAfterBreak="0">
    <w:nsid w:val="780F351E"/>
    <w:multiLevelType w:val="hybridMultilevel"/>
    <w:tmpl w:val="DCD69C68"/>
    <w:styleLink w:val="Importovantl1"/>
    <w:lvl w:ilvl="0" w:tplc="D018E788">
      <w:start w:val="1"/>
      <w:numFmt w:val="bullet"/>
      <w:lvlText w:val="·"/>
      <w:lvlJc w:val="left"/>
      <w:pPr>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189DE0">
      <w:start w:val="1"/>
      <w:numFmt w:val="bullet"/>
      <w:lvlText w:val="o"/>
      <w:lvlJc w:val="left"/>
      <w:pPr>
        <w:tabs>
          <w:tab w:val="left" w:pos="1429"/>
        </w:tabs>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241A5A">
      <w:start w:val="1"/>
      <w:numFmt w:val="bullet"/>
      <w:lvlText w:val="▪"/>
      <w:lvlJc w:val="left"/>
      <w:pPr>
        <w:tabs>
          <w:tab w:val="left" w:pos="1429"/>
        </w:tabs>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221CE4">
      <w:start w:val="1"/>
      <w:numFmt w:val="bullet"/>
      <w:lvlText w:val="▪"/>
      <w:lvlJc w:val="left"/>
      <w:pPr>
        <w:tabs>
          <w:tab w:val="left" w:pos="1429"/>
        </w:tabs>
        <w:ind w:left="35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EA4E500">
      <w:start w:val="1"/>
      <w:numFmt w:val="bullet"/>
      <w:lvlText w:val="▪"/>
      <w:lvlJc w:val="left"/>
      <w:pPr>
        <w:tabs>
          <w:tab w:val="left" w:pos="1429"/>
        </w:tabs>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80A778">
      <w:start w:val="1"/>
      <w:numFmt w:val="bullet"/>
      <w:lvlText w:val="▪"/>
      <w:lvlJc w:val="left"/>
      <w:pPr>
        <w:tabs>
          <w:tab w:val="left" w:pos="1429"/>
        </w:tabs>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2CA3F2">
      <w:start w:val="1"/>
      <w:numFmt w:val="bullet"/>
      <w:lvlText w:val="▪"/>
      <w:lvlJc w:val="left"/>
      <w:pPr>
        <w:tabs>
          <w:tab w:val="left" w:pos="1429"/>
        </w:tabs>
        <w:ind w:left="57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4947390">
      <w:start w:val="1"/>
      <w:numFmt w:val="bullet"/>
      <w:lvlText w:val="▪"/>
      <w:lvlJc w:val="left"/>
      <w:pPr>
        <w:tabs>
          <w:tab w:val="left" w:pos="1429"/>
        </w:tabs>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3DC824A">
      <w:start w:val="1"/>
      <w:numFmt w:val="bullet"/>
      <w:lvlText w:val="▪"/>
      <w:lvlJc w:val="left"/>
      <w:pPr>
        <w:tabs>
          <w:tab w:val="left" w:pos="1429"/>
        </w:tabs>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517890819">
    <w:abstractNumId w:val="1"/>
  </w:num>
  <w:num w:numId="2" w16cid:durableId="4121662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AE8"/>
    <w:rsid w:val="000E4DF5"/>
    <w:rsid w:val="0013395C"/>
    <w:rsid w:val="0017064C"/>
    <w:rsid w:val="00190D75"/>
    <w:rsid w:val="001B02B7"/>
    <w:rsid w:val="001F0B37"/>
    <w:rsid w:val="00254A48"/>
    <w:rsid w:val="002557B7"/>
    <w:rsid w:val="002838FA"/>
    <w:rsid w:val="00294587"/>
    <w:rsid w:val="003339AC"/>
    <w:rsid w:val="0033454D"/>
    <w:rsid w:val="00344980"/>
    <w:rsid w:val="00363339"/>
    <w:rsid w:val="00486AE8"/>
    <w:rsid w:val="004D0E15"/>
    <w:rsid w:val="004F78C7"/>
    <w:rsid w:val="00540ABE"/>
    <w:rsid w:val="00595FDC"/>
    <w:rsid w:val="00844BB0"/>
    <w:rsid w:val="008634EE"/>
    <w:rsid w:val="008D47A9"/>
    <w:rsid w:val="00935E9A"/>
    <w:rsid w:val="00937C57"/>
    <w:rsid w:val="00954EC3"/>
    <w:rsid w:val="009A5360"/>
    <w:rsid w:val="009B41B1"/>
    <w:rsid w:val="00A26C6C"/>
    <w:rsid w:val="00A57DB6"/>
    <w:rsid w:val="00B42A0B"/>
    <w:rsid w:val="00BD082A"/>
    <w:rsid w:val="00BD0C59"/>
    <w:rsid w:val="00ED3A36"/>
    <w:rsid w:val="00F85C62"/>
    <w:rsid w:val="00FD539C"/>
    <w:rsid w:val="00FD6CEA"/>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3A5B9"/>
  <w15:docId w15:val="{838373C6-80FE-44DD-B3F2-935D1AF36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60" w:line="276" w:lineRule="auto"/>
      <w:ind w:left="709"/>
    </w:pPr>
    <w:rPr>
      <w:rFonts w:ascii="Calibri" w:hAnsi="Calibri" w:cs="Arial Unicode MS"/>
      <w:color w:val="000000"/>
      <w:u w:color="000000"/>
      <w14:textOutline w14:w="12700" w14:cap="flat" w14:cmpd="sng" w14:algn="ctr">
        <w14:noFill/>
        <w14:prstDash w14:val="solid"/>
        <w14:miter w14:lim="400000"/>
      </w14:textOutline>
    </w:rPr>
  </w:style>
  <w:style w:type="paragraph" w:styleId="Nadpis2">
    <w:name w:val="heading 2"/>
    <w:next w:val="Normlny"/>
    <w:uiPriority w:val="9"/>
    <w:unhideWhenUsed/>
    <w:qFormat/>
    <w:pPr>
      <w:keepNext/>
      <w:keepLines/>
      <w:spacing w:before="40" w:line="276" w:lineRule="auto"/>
      <w:ind w:left="709"/>
      <w:outlineLvl w:val="1"/>
    </w:pPr>
    <w:rPr>
      <w:rFonts w:ascii="Helvetica Neue" w:hAnsi="Helvetica Neue" w:cs="Arial Unicode MS"/>
      <w:color w:val="A4A4A4"/>
      <w:sz w:val="26"/>
      <w:szCs w:val="26"/>
      <w:u w:color="A4A4A4"/>
    </w:rPr>
  </w:style>
  <w:style w:type="paragraph" w:styleId="Nadpis3">
    <w:name w:val="heading 3"/>
    <w:uiPriority w:val="9"/>
    <w:unhideWhenUsed/>
    <w:qFormat/>
    <w:pPr>
      <w:spacing w:before="100" w:after="100"/>
      <w:outlineLvl w:val="2"/>
    </w:pPr>
    <w:rPr>
      <w:rFonts w:cs="Arial Unicode MS"/>
      <w:b/>
      <w:bCs/>
      <w:color w:val="000000"/>
      <w:sz w:val="27"/>
      <w:szCs w:val="27"/>
      <w:u w:color="000000"/>
      <w14:textOutline w14:w="12700" w14:cap="flat" w14:cmpd="sng" w14:algn="ctr">
        <w14:noFill/>
        <w14:prstDash w14:val="solid"/>
        <w14:miter w14:lim="400000"/>
      </w14:textOutli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character" w:customStyle="1" w:styleId="iadneA">
    <w:name w:val="Žiadne A"/>
  </w:style>
  <w:style w:type="character" w:styleId="Vrazn">
    <w:name w:val="Strong"/>
    <w:rPr>
      <w:rFonts w:ascii="Calibri" w:hAnsi="Calibri" w:hint="default"/>
      <w:b/>
      <w:bCs/>
    </w:rPr>
  </w:style>
  <w:style w:type="paragraph" w:customStyle="1" w:styleId="isselectedend">
    <w:name w:val="isselectedend"/>
    <w:pPr>
      <w:spacing w:before="100" w:after="100"/>
    </w:pPr>
    <w:rPr>
      <w:rFonts w:cs="Arial Unicode MS"/>
      <w:color w:val="000000"/>
      <w:sz w:val="24"/>
      <w:szCs w:val="24"/>
      <w:u w:color="000000"/>
      <w14:textOutline w14:w="12700" w14:cap="flat" w14:cmpd="sng" w14:algn="ctr">
        <w14:noFill/>
        <w14:prstDash w14:val="solid"/>
        <w14:miter w14:lim="400000"/>
      </w14:textOutline>
    </w:rPr>
  </w:style>
  <w:style w:type="numbering" w:customStyle="1" w:styleId="Importovantl1">
    <w:name w:val="Importovaný štýl 1"/>
    <w:pPr>
      <w:numPr>
        <w:numId w:val="1"/>
      </w:numPr>
    </w:pPr>
  </w:style>
  <w:style w:type="paragraph" w:styleId="Normlnywebov">
    <w:name w:val="Normal (Web)"/>
    <w:pPr>
      <w:spacing w:before="100" w:after="100" w:line="276" w:lineRule="auto"/>
      <w:ind w:left="709"/>
    </w:pPr>
    <w:rPr>
      <w:rFonts w:eastAsia="Times New Roman"/>
      <w:color w:val="000000"/>
      <w:sz w:val="24"/>
      <w:szCs w:val="24"/>
      <w:u w:color="000000"/>
      <w14:textOutline w14:w="12700" w14:cap="flat" w14:cmpd="sng" w14:algn="ctr">
        <w14:noFill/>
        <w14:prstDash w14:val="solid"/>
        <w14:miter w14:lim="400000"/>
      </w14:textOutline>
    </w:rPr>
  </w:style>
  <w:style w:type="character" w:customStyle="1" w:styleId="iadne">
    <w:name w:val="Žiadne"/>
  </w:style>
  <w:style w:type="character" w:customStyle="1" w:styleId="Hyperlink0">
    <w:name w:val="Hyperlink.0"/>
    <w:basedOn w:val="iadne"/>
    <w:rPr>
      <w:rFonts w:ascii="Arial" w:eastAsia="Arial" w:hAnsi="Arial" w:cs="Arial"/>
      <w:outline w:val="0"/>
      <w:color w:val="4BA82E"/>
      <w:sz w:val="18"/>
      <w:szCs w:val="18"/>
      <w:u w:val="single" w:color="4BA82E"/>
    </w:rPr>
  </w:style>
  <w:style w:type="character" w:customStyle="1" w:styleId="Hyperlink1">
    <w:name w:val="Hyperlink.1"/>
    <w:basedOn w:val="iadne"/>
    <w:rPr>
      <w:rFonts w:ascii="Arial" w:eastAsia="Arial" w:hAnsi="Arial" w:cs="Arial"/>
      <w:outline w:val="0"/>
      <w:color w:val="4BA82E"/>
      <w:u w:val="single" w:color="4BA82E"/>
    </w:rPr>
  </w:style>
  <w:style w:type="paragraph" w:styleId="Pta">
    <w:name w:val="footer"/>
    <w:basedOn w:val="Normlny"/>
    <w:link w:val="PtaChar"/>
    <w:uiPriority w:val="99"/>
    <w:unhideWhenUsed/>
    <w:rsid w:val="00BD082A"/>
    <w:pPr>
      <w:tabs>
        <w:tab w:val="center" w:pos="4536"/>
        <w:tab w:val="right" w:pos="9072"/>
      </w:tabs>
      <w:spacing w:after="0" w:line="240" w:lineRule="auto"/>
    </w:pPr>
  </w:style>
  <w:style w:type="character" w:customStyle="1" w:styleId="PtaChar">
    <w:name w:val="Päta Char"/>
    <w:basedOn w:val="Predvolenpsmoodseku"/>
    <w:link w:val="Pta"/>
    <w:uiPriority w:val="99"/>
    <w:rsid w:val="00BD082A"/>
    <w:rPr>
      <w:rFonts w:ascii="Calibri" w:hAnsi="Calibri" w:cs="Arial Unicode MS"/>
      <w:color w:val="000000"/>
      <w:u w:color="000000"/>
      <w14:textOutline w14:w="12700" w14:cap="flat" w14:cmpd="sng" w14:algn="ctr">
        <w14:noFill/>
        <w14:prstDash w14:val="solid"/>
        <w14:miter w14:lim="400000"/>
      </w14:textOutline>
    </w:rPr>
  </w:style>
  <w:style w:type="character" w:styleId="Odkaznakomentr">
    <w:name w:val="annotation reference"/>
    <w:basedOn w:val="Predvolenpsmoodseku"/>
    <w:uiPriority w:val="99"/>
    <w:semiHidden/>
    <w:unhideWhenUsed/>
    <w:rsid w:val="000E4DF5"/>
    <w:rPr>
      <w:sz w:val="16"/>
      <w:szCs w:val="16"/>
    </w:rPr>
  </w:style>
  <w:style w:type="paragraph" w:styleId="Textkomentra">
    <w:name w:val="annotation text"/>
    <w:basedOn w:val="Normlny"/>
    <w:link w:val="TextkomentraChar"/>
    <w:uiPriority w:val="99"/>
    <w:unhideWhenUsed/>
    <w:rsid w:val="000E4DF5"/>
    <w:pPr>
      <w:spacing w:line="240" w:lineRule="auto"/>
    </w:pPr>
  </w:style>
  <w:style w:type="character" w:customStyle="1" w:styleId="TextkomentraChar">
    <w:name w:val="Text komentára Char"/>
    <w:basedOn w:val="Predvolenpsmoodseku"/>
    <w:link w:val="Textkomentra"/>
    <w:uiPriority w:val="99"/>
    <w:rsid w:val="000E4DF5"/>
    <w:rPr>
      <w:rFonts w:ascii="Calibri" w:hAnsi="Calibri" w:cs="Arial Unicode MS"/>
      <w:color w:val="000000"/>
      <w:u w:color="000000"/>
      <w14:textOutline w14:w="12700" w14:cap="flat" w14:cmpd="sng" w14:algn="ctr">
        <w14:noFill/>
        <w14:prstDash w14:val="solid"/>
        <w14:miter w14:lim="400000"/>
      </w14:textOutline>
    </w:rPr>
  </w:style>
  <w:style w:type="paragraph" w:styleId="Predmetkomentra">
    <w:name w:val="annotation subject"/>
    <w:basedOn w:val="Textkomentra"/>
    <w:next w:val="Textkomentra"/>
    <w:link w:val="PredmetkomentraChar"/>
    <w:uiPriority w:val="99"/>
    <w:semiHidden/>
    <w:unhideWhenUsed/>
    <w:rsid w:val="000E4DF5"/>
    <w:rPr>
      <w:b/>
      <w:bCs/>
    </w:rPr>
  </w:style>
  <w:style w:type="character" w:customStyle="1" w:styleId="PredmetkomentraChar">
    <w:name w:val="Predmet komentára Char"/>
    <w:basedOn w:val="TextkomentraChar"/>
    <w:link w:val="Predmetkomentra"/>
    <w:uiPriority w:val="99"/>
    <w:semiHidden/>
    <w:rsid w:val="000E4DF5"/>
    <w:rPr>
      <w:rFonts w:ascii="Calibri" w:hAnsi="Calibri" w:cs="Arial Unicode MS"/>
      <w:b/>
      <w:bCs/>
      <w:color w:val="000000"/>
      <w:u w:color="000000"/>
      <w14:textOutline w14:w="12700" w14:cap="flat" w14:cmpd="sng" w14:algn="ctr">
        <w14:noFill/>
        <w14:prstDash w14:val="solid"/>
        <w14:miter w14:lim="400000"/>
      </w14:textOutline>
    </w:rPr>
  </w:style>
  <w:style w:type="character" w:styleId="Nevyrieenzmienka">
    <w:name w:val="Unresolved Mention"/>
    <w:basedOn w:val="Predvolenpsmoodseku"/>
    <w:uiPriority w:val="99"/>
    <w:semiHidden/>
    <w:unhideWhenUsed/>
    <w:rsid w:val="00937C57"/>
    <w:rPr>
      <w:color w:val="605E5C"/>
      <w:shd w:val="clear" w:color="auto" w:fill="E1DFDD"/>
    </w:rPr>
  </w:style>
  <w:style w:type="character" w:styleId="PouitHypertextovPrepojenie">
    <w:name w:val="FollowedHyperlink"/>
    <w:basedOn w:val="Predvolenpsmoodseku"/>
    <w:uiPriority w:val="99"/>
    <w:semiHidden/>
    <w:unhideWhenUsed/>
    <w:rsid w:val="00294587"/>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koda-storyboard.com/direct-download/2026/08/061_Skoda_Epiq_4a865e35.jpg" TargetMode="External"/><Relationship Id="rId18" Type="http://schemas.openxmlformats.org/officeDocument/2006/relationships/hyperlink" Target="https://www.skoda-storyboard.com/direct-download/2026/08/005_Skoda_Peaq_5f1f18cc.jp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koda-storyboard.com/direct-download/2025/05/19_New_Skoda_Enyaq_Coupe_RS_aa1e33e8.jpg" TargetMode="External"/><Relationship Id="rId7" Type="http://schemas.openxmlformats.org/officeDocument/2006/relationships/hyperlink" Target="mailto:zuzana.kubikova2@skoda-auto.sk" TargetMode="External"/><Relationship Id="rId12" Type="http://schemas.openxmlformats.org/officeDocument/2006/relationships/hyperlink" Target="http://www.instagram.com/SkodaAutoSK" TargetMode="External"/><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skoda-storyboard.com/direct-download/2026/08/005_Skoda_Peaq_5f1f18cc.jpg" TargetMode="Externa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skoda-storyboard.com/direct-download/2026/08/061_Skoda_Epiq_4a865e35.jpg" TargetMode="External"/><Relationship Id="rId23" Type="http://schemas.openxmlformats.org/officeDocument/2006/relationships/footer" Target="footer1.xml"/><Relationship Id="rId10" Type="http://schemas.openxmlformats.org/officeDocument/2006/relationships/hyperlink" Target="https://www.facebook.com/SkodaAutoSK" TargetMode="External"/><Relationship Id="rId19" Type="http://schemas.openxmlformats.org/officeDocument/2006/relationships/hyperlink" Target="https://www.skoda-storyboard.com/direct-download/2025/05/19_New_Skoda_Enyaq_Coupe_RS_aa1e33e8.jp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ŠKODA A4">
  <a:themeElements>
    <a:clrScheme name="ŠKODA A4">
      <a:dk1>
        <a:srgbClr val="000000"/>
      </a:dk1>
      <a:lt1>
        <a:srgbClr val="FFFFFF"/>
      </a:lt1>
      <a:dk2>
        <a:srgbClr val="A7A7A7"/>
      </a:dk2>
      <a:lt2>
        <a:srgbClr val="535353"/>
      </a:lt2>
      <a:accent1>
        <a:srgbClr val="DCDCDC"/>
      </a:accent1>
      <a:accent2>
        <a:srgbClr val="BEBEBE"/>
      </a:accent2>
      <a:accent3>
        <a:srgbClr val="6E6E6E"/>
      </a:accent3>
      <a:accent4>
        <a:srgbClr val="DBEED5"/>
      </a:accent4>
      <a:accent5>
        <a:srgbClr val="81C26D"/>
      </a:accent5>
      <a:accent6>
        <a:srgbClr val="4BA82E"/>
      </a:accent6>
      <a:hlink>
        <a:srgbClr val="0000FF"/>
      </a:hlink>
      <a:folHlink>
        <a:srgbClr val="FF00FF"/>
      </a:folHlink>
    </a:clrScheme>
    <a:fontScheme name="ŠKODA A4">
      <a:majorFont>
        <a:latin typeface="Helvetica Neue"/>
        <a:ea typeface="Helvetica Neue"/>
        <a:cs typeface="Helvetica Neue"/>
      </a:majorFont>
      <a:minorFont>
        <a:latin typeface="Helvetica Neue"/>
        <a:ea typeface="Helvetica Neue"/>
        <a:cs typeface="Helvetica Neue"/>
      </a:minorFont>
    </a:fontScheme>
    <a:fmtScheme name="ŠKODA A4">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b1c9b508-7c6e-42bd-bedf-808292653d6c}" enabled="1" method="Standard" siteId="{2882be50-2012-4d88-ac86-544124e120c8}" contentBits="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1488</Words>
  <Characters>8483</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Kubikova, Zuzana 2 (SAS V)</dc:creator>
  <cp:lastModifiedBy>Peter Zozulak</cp:lastModifiedBy>
  <cp:revision>6</cp:revision>
  <dcterms:created xsi:type="dcterms:W3CDTF">2026-09-30T09:15:00Z</dcterms:created>
  <dcterms:modified xsi:type="dcterms:W3CDTF">2026-09-30T14:37:00Z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4644bda2,6401a06a,50e7542a</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